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4502" w14:textId="77777777" w:rsidR="00813E50" w:rsidRPr="00AC3DF0" w:rsidRDefault="006E0C1C" w:rsidP="00813E50">
      <w:pPr>
        <w:pStyle w:val="CURSO"/>
        <w:tabs>
          <w:tab w:val="clear" w:pos="1701"/>
          <w:tab w:val="clear" w:pos="1843"/>
          <w:tab w:val="left" w:leader="dot" w:pos="2268"/>
          <w:tab w:val="left" w:pos="2552"/>
        </w:tabs>
        <w:ind w:right="-17"/>
        <w:rPr>
          <w:rFonts w:asciiTheme="minorHAnsi" w:hAnsiTheme="minorHAnsi"/>
          <w:caps w:val="0"/>
          <w:sz w:val="22"/>
          <w:szCs w:val="22"/>
        </w:rPr>
      </w:pPr>
      <w:r w:rsidRPr="00813E50">
        <w:rPr>
          <w:rFonts w:asciiTheme="minorHAnsi" w:hAnsiTheme="minorHAnsi" w:cstheme="minorHAnsi"/>
          <w:caps w:val="0"/>
          <w:sz w:val="22"/>
          <w:szCs w:val="22"/>
        </w:rPr>
        <w:t>DISCIPLINA</w:t>
      </w:r>
      <w:r w:rsidRPr="00813E50">
        <w:rPr>
          <w:rFonts w:asciiTheme="minorHAnsi" w:hAnsiTheme="minorHAnsi" w:cstheme="minorHAnsi"/>
          <w:caps w:val="0"/>
          <w:sz w:val="22"/>
          <w:szCs w:val="22"/>
        </w:rPr>
        <w:tab/>
        <w:t xml:space="preserve">: </w:t>
      </w:r>
      <w:r w:rsidR="00904181" w:rsidRPr="00813E50">
        <w:rPr>
          <w:rFonts w:asciiTheme="minorHAnsi" w:hAnsiTheme="minorHAnsi" w:cstheme="minorHAnsi"/>
          <w:caps w:val="0"/>
          <w:sz w:val="22"/>
          <w:szCs w:val="22"/>
        </w:rPr>
        <w:tab/>
      </w:r>
      <w:r w:rsidR="002947FE">
        <w:rPr>
          <w:rFonts w:asciiTheme="minorHAnsi" w:hAnsiTheme="minorHAnsi" w:cstheme="minorHAnsi"/>
          <w:caps w:val="0"/>
          <w:sz w:val="22"/>
          <w:szCs w:val="22"/>
        </w:rPr>
        <w:tab/>
      </w:r>
      <w:r w:rsidR="002947FE">
        <w:rPr>
          <w:rFonts w:asciiTheme="minorHAnsi" w:hAnsiTheme="minorHAnsi" w:cstheme="minorHAnsi"/>
          <w:caps w:val="0"/>
          <w:sz w:val="22"/>
          <w:szCs w:val="22"/>
        </w:rPr>
        <w:tab/>
      </w:r>
      <w:r w:rsidR="002947FE">
        <w:rPr>
          <w:rFonts w:asciiTheme="minorHAnsi" w:hAnsiTheme="minorHAnsi" w:cstheme="minorHAnsi"/>
          <w:caps w:val="0"/>
          <w:sz w:val="22"/>
          <w:szCs w:val="22"/>
        </w:rPr>
        <w:tab/>
      </w:r>
      <w:r w:rsidR="002947FE">
        <w:rPr>
          <w:rFonts w:asciiTheme="minorHAnsi" w:hAnsiTheme="minorHAnsi" w:cstheme="minorHAnsi"/>
          <w:caps w:val="0"/>
          <w:sz w:val="22"/>
          <w:szCs w:val="22"/>
        </w:rPr>
        <w:tab/>
      </w:r>
      <w:r w:rsidR="002947FE">
        <w:rPr>
          <w:rFonts w:asciiTheme="minorHAnsi" w:hAnsiTheme="minorHAnsi" w:cstheme="minorHAnsi"/>
          <w:caps w:val="0"/>
          <w:sz w:val="22"/>
          <w:szCs w:val="22"/>
        </w:rPr>
        <w:tab/>
      </w:r>
      <w:r w:rsidR="002947FE">
        <w:rPr>
          <w:rFonts w:asciiTheme="minorHAnsi" w:hAnsiTheme="minorHAnsi" w:cstheme="minorHAnsi"/>
          <w:caps w:val="0"/>
          <w:sz w:val="22"/>
          <w:szCs w:val="22"/>
        </w:rPr>
        <w:tab/>
      </w:r>
      <w:r w:rsidR="002947FE">
        <w:rPr>
          <w:rFonts w:asciiTheme="minorHAnsi" w:hAnsiTheme="minorHAnsi" w:cstheme="minorHAnsi"/>
          <w:caps w:val="0"/>
          <w:sz w:val="22"/>
          <w:szCs w:val="22"/>
        </w:rPr>
        <w:tab/>
      </w:r>
      <w:r w:rsidR="00813E50">
        <w:rPr>
          <w:rFonts w:asciiTheme="minorHAnsi" w:hAnsiTheme="minorHAnsi"/>
          <w:sz w:val="22"/>
          <w:szCs w:val="22"/>
        </w:rPr>
        <w:t>S</w:t>
      </w:r>
      <w:r w:rsidR="00B61A50">
        <w:rPr>
          <w:rFonts w:asciiTheme="minorHAnsi" w:hAnsiTheme="minorHAnsi"/>
          <w:sz w:val="22"/>
          <w:szCs w:val="22"/>
        </w:rPr>
        <w:t xml:space="preserve">EMESTRE/ANO: </w:t>
      </w:r>
      <w:r w:rsidR="00F94942">
        <w:rPr>
          <w:rFonts w:asciiTheme="minorHAnsi" w:hAnsiTheme="minorHAnsi"/>
          <w:sz w:val="22"/>
          <w:szCs w:val="22"/>
        </w:rPr>
        <w:t>2</w:t>
      </w:r>
      <w:r w:rsidR="00813E50" w:rsidRPr="00AC3DF0">
        <w:rPr>
          <w:rFonts w:asciiTheme="minorHAnsi" w:hAnsiTheme="minorHAnsi"/>
          <w:sz w:val="22"/>
          <w:szCs w:val="22"/>
        </w:rPr>
        <w:t>º</w:t>
      </w:r>
      <w:r w:rsidR="003F4E80">
        <w:rPr>
          <w:rFonts w:asciiTheme="minorHAnsi" w:hAnsiTheme="minorHAnsi"/>
          <w:sz w:val="22"/>
          <w:szCs w:val="22"/>
        </w:rPr>
        <w:t>/</w:t>
      </w:r>
      <w:r w:rsidR="00B61A50">
        <w:rPr>
          <w:rFonts w:asciiTheme="minorHAnsi" w:hAnsiTheme="minorHAnsi"/>
          <w:sz w:val="22"/>
          <w:szCs w:val="22"/>
        </w:rPr>
        <w:t>202</w:t>
      </w:r>
      <w:r w:rsidR="00F94942">
        <w:rPr>
          <w:rFonts w:asciiTheme="minorHAnsi" w:hAnsiTheme="minorHAnsi"/>
          <w:sz w:val="22"/>
          <w:szCs w:val="22"/>
        </w:rPr>
        <w:t>1</w:t>
      </w:r>
    </w:p>
    <w:p w14:paraId="6A9E2FEC" w14:textId="77777777" w:rsidR="00813E50" w:rsidRPr="00AC3DF0" w:rsidRDefault="00813E50" w:rsidP="00813E50">
      <w:pPr>
        <w:pStyle w:val="CURSO"/>
        <w:tabs>
          <w:tab w:val="clear" w:pos="1701"/>
          <w:tab w:val="clear" w:pos="1843"/>
          <w:tab w:val="left" w:leader="dot" w:pos="2268"/>
          <w:tab w:val="left" w:pos="2552"/>
        </w:tabs>
        <w:ind w:right="-17"/>
        <w:rPr>
          <w:rFonts w:asciiTheme="minorHAnsi" w:hAnsiTheme="minorHAnsi"/>
          <w:caps w:val="0"/>
          <w:sz w:val="22"/>
          <w:szCs w:val="22"/>
        </w:rPr>
      </w:pPr>
      <w:r w:rsidRPr="00AC3DF0">
        <w:rPr>
          <w:rFonts w:asciiTheme="minorHAnsi" w:hAnsiTheme="minorHAnsi"/>
          <w:caps w:val="0"/>
          <w:sz w:val="22"/>
          <w:szCs w:val="22"/>
        </w:rPr>
        <w:t>DEPARTAMENTO</w:t>
      </w:r>
      <w:r w:rsidRPr="00AC3DF0">
        <w:rPr>
          <w:rFonts w:asciiTheme="minorHAnsi" w:hAnsiTheme="minorHAnsi"/>
          <w:caps w:val="0"/>
          <w:sz w:val="22"/>
          <w:szCs w:val="22"/>
        </w:rPr>
        <w:tab/>
        <w:t>:</w:t>
      </w:r>
      <w:r w:rsidRPr="00AC3DF0">
        <w:rPr>
          <w:rFonts w:asciiTheme="minorHAnsi" w:hAnsiTheme="minorHAnsi"/>
          <w:caps w:val="0"/>
          <w:sz w:val="22"/>
          <w:szCs w:val="22"/>
        </w:rPr>
        <w:tab/>
      </w:r>
    </w:p>
    <w:p w14:paraId="51A1548A" w14:textId="77777777" w:rsidR="00813E50" w:rsidRPr="00AC3DF0" w:rsidRDefault="002947FE" w:rsidP="00813E50">
      <w:pPr>
        <w:tabs>
          <w:tab w:val="clear" w:pos="6521"/>
          <w:tab w:val="left" w:leader="dot" w:pos="2268"/>
          <w:tab w:val="left" w:pos="2552"/>
        </w:tabs>
        <w:ind w:right="-17"/>
        <w:jc w:val="left"/>
        <w:rPr>
          <w:rFonts w:asciiTheme="minorHAnsi" w:hAnsiTheme="minorHAnsi"/>
          <w:b/>
          <w:sz w:val="22"/>
          <w:szCs w:val="22"/>
        </w:rPr>
      </w:pPr>
      <w:r>
        <w:rPr>
          <w:rFonts w:asciiTheme="minorHAnsi" w:hAnsiTheme="minorHAnsi"/>
          <w:b/>
          <w:sz w:val="22"/>
          <w:szCs w:val="22"/>
        </w:rPr>
        <w:t>CURSO</w:t>
      </w:r>
      <w:r>
        <w:rPr>
          <w:rFonts w:asciiTheme="minorHAnsi" w:hAnsiTheme="minorHAnsi"/>
          <w:b/>
          <w:sz w:val="22"/>
          <w:szCs w:val="22"/>
        </w:rPr>
        <w:tab/>
        <w:t>:</w:t>
      </w:r>
      <w:r>
        <w:rPr>
          <w:rFonts w:asciiTheme="minorHAnsi" w:hAnsiTheme="minorHAnsi"/>
          <w:b/>
          <w:sz w:val="22"/>
          <w:szCs w:val="22"/>
        </w:rPr>
        <w:tab/>
        <w:t>CGAE</w:t>
      </w:r>
    </w:p>
    <w:p w14:paraId="353509E0" w14:textId="77777777" w:rsidR="006E0C1C" w:rsidRPr="00813E50" w:rsidRDefault="00904181" w:rsidP="00904181">
      <w:pPr>
        <w:tabs>
          <w:tab w:val="clear" w:pos="6521"/>
          <w:tab w:val="left" w:leader="dot" w:pos="2268"/>
          <w:tab w:val="left" w:pos="2552"/>
        </w:tabs>
        <w:ind w:right="-17"/>
        <w:jc w:val="left"/>
        <w:rPr>
          <w:rFonts w:asciiTheme="minorHAnsi" w:hAnsiTheme="minorHAnsi" w:cstheme="minorHAnsi"/>
          <w:b/>
          <w:sz w:val="22"/>
          <w:szCs w:val="22"/>
        </w:rPr>
      </w:pPr>
      <w:r w:rsidRPr="00813E50">
        <w:rPr>
          <w:rFonts w:asciiTheme="minorHAnsi" w:hAnsiTheme="minorHAnsi" w:cstheme="minorHAnsi"/>
          <w:b/>
          <w:sz w:val="22"/>
          <w:szCs w:val="22"/>
        </w:rPr>
        <w:t>NÚMERO DE CRÉDITOS</w:t>
      </w:r>
      <w:r w:rsidR="006E0C1C" w:rsidRPr="00813E50">
        <w:rPr>
          <w:rFonts w:asciiTheme="minorHAnsi" w:hAnsiTheme="minorHAnsi" w:cstheme="minorHAnsi"/>
          <w:b/>
          <w:sz w:val="22"/>
          <w:szCs w:val="22"/>
        </w:rPr>
        <w:tab/>
        <w:t xml:space="preserve">: </w:t>
      </w:r>
      <w:r w:rsidRPr="00813E50">
        <w:rPr>
          <w:rFonts w:asciiTheme="minorHAnsi" w:hAnsiTheme="minorHAnsi" w:cstheme="minorHAnsi"/>
          <w:b/>
          <w:sz w:val="22"/>
          <w:szCs w:val="22"/>
        </w:rPr>
        <w:tab/>
      </w:r>
      <w:r w:rsidR="007C13FC">
        <w:rPr>
          <w:rFonts w:asciiTheme="minorHAnsi" w:hAnsiTheme="minorHAnsi" w:cstheme="minorHAnsi"/>
          <w:b/>
          <w:sz w:val="22"/>
          <w:szCs w:val="22"/>
        </w:rPr>
        <w:t>2</w:t>
      </w:r>
    </w:p>
    <w:p w14:paraId="4EC8A4C0" w14:textId="77777777" w:rsidR="00813E50" w:rsidRPr="00AC3DF0" w:rsidRDefault="00813E50" w:rsidP="00813E50">
      <w:pPr>
        <w:tabs>
          <w:tab w:val="clear" w:pos="6521"/>
          <w:tab w:val="left" w:leader="dot" w:pos="2268"/>
          <w:tab w:val="left" w:pos="2552"/>
        </w:tabs>
        <w:ind w:right="-17"/>
        <w:jc w:val="left"/>
        <w:rPr>
          <w:rFonts w:asciiTheme="minorHAnsi" w:hAnsiTheme="minorHAnsi"/>
          <w:b/>
          <w:sz w:val="22"/>
          <w:szCs w:val="22"/>
        </w:rPr>
      </w:pPr>
      <w:r w:rsidRPr="00AC3DF0">
        <w:rPr>
          <w:rFonts w:asciiTheme="minorHAnsi" w:hAnsiTheme="minorHAnsi"/>
          <w:b/>
          <w:sz w:val="22"/>
          <w:szCs w:val="22"/>
        </w:rPr>
        <w:t>SEMESTRE CURRICULAR</w:t>
      </w:r>
      <w:r w:rsidRPr="00AC3DF0">
        <w:rPr>
          <w:rFonts w:asciiTheme="minorHAnsi" w:hAnsiTheme="minorHAnsi"/>
          <w:b/>
          <w:sz w:val="22"/>
          <w:szCs w:val="22"/>
        </w:rPr>
        <w:tab/>
        <w:t>:</w:t>
      </w:r>
      <w:r w:rsidRPr="00AC3DF0">
        <w:rPr>
          <w:rFonts w:asciiTheme="minorHAnsi" w:hAnsiTheme="minorHAnsi"/>
          <w:b/>
          <w:sz w:val="22"/>
          <w:szCs w:val="22"/>
        </w:rPr>
        <w:tab/>
      </w:r>
    </w:p>
    <w:p w14:paraId="02653371" w14:textId="77777777" w:rsidR="00B656CB" w:rsidRPr="00813E50" w:rsidRDefault="00904181" w:rsidP="002947FE">
      <w:pPr>
        <w:tabs>
          <w:tab w:val="clear" w:pos="6521"/>
          <w:tab w:val="left" w:leader="dot" w:pos="2268"/>
          <w:tab w:val="left" w:pos="2552"/>
        </w:tabs>
        <w:ind w:right="-17"/>
        <w:jc w:val="left"/>
        <w:rPr>
          <w:rFonts w:asciiTheme="minorHAnsi" w:hAnsiTheme="minorHAnsi" w:cstheme="minorHAnsi"/>
          <w:b/>
          <w:sz w:val="22"/>
          <w:szCs w:val="22"/>
        </w:rPr>
      </w:pPr>
      <w:r w:rsidRPr="00813E50">
        <w:rPr>
          <w:rFonts w:asciiTheme="minorHAnsi" w:hAnsiTheme="minorHAnsi" w:cstheme="minorHAnsi"/>
          <w:b/>
          <w:sz w:val="22"/>
          <w:szCs w:val="22"/>
        </w:rPr>
        <w:t>PROFESSORES</w:t>
      </w:r>
      <w:r w:rsidRPr="00813E50">
        <w:rPr>
          <w:rFonts w:asciiTheme="minorHAnsi" w:hAnsiTheme="minorHAnsi" w:cstheme="minorHAnsi"/>
          <w:b/>
          <w:sz w:val="22"/>
          <w:szCs w:val="22"/>
        </w:rPr>
        <w:tab/>
        <w:t xml:space="preserve">: </w:t>
      </w:r>
      <w:r w:rsidRPr="00813E50">
        <w:rPr>
          <w:rFonts w:asciiTheme="minorHAnsi" w:hAnsiTheme="minorHAnsi" w:cstheme="minorHAnsi"/>
          <w:b/>
          <w:sz w:val="22"/>
          <w:szCs w:val="22"/>
        </w:rPr>
        <w:tab/>
      </w:r>
      <w:r w:rsidR="007C13FC">
        <w:rPr>
          <w:rFonts w:asciiTheme="minorHAnsi" w:hAnsiTheme="minorHAnsi" w:cstheme="minorHAnsi"/>
          <w:b/>
          <w:sz w:val="22"/>
          <w:szCs w:val="22"/>
        </w:rPr>
        <w:t xml:space="preserve">Vera </w:t>
      </w:r>
      <w:proofErr w:type="spellStart"/>
      <w:r w:rsidR="007C13FC">
        <w:rPr>
          <w:rFonts w:asciiTheme="minorHAnsi" w:hAnsiTheme="minorHAnsi" w:cstheme="minorHAnsi"/>
          <w:b/>
          <w:sz w:val="22"/>
          <w:szCs w:val="22"/>
        </w:rPr>
        <w:t>Thorstensen</w:t>
      </w:r>
      <w:proofErr w:type="spellEnd"/>
      <w:r w:rsidR="007C13FC">
        <w:rPr>
          <w:rFonts w:asciiTheme="minorHAnsi" w:hAnsiTheme="minorHAnsi" w:cstheme="minorHAnsi"/>
          <w:b/>
          <w:sz w:val="22"/>
          <w:szCs w:val="22"/>
        </w:rPr>
        <w:t xml:space="preserve"> / </w:t>
      </w:r>
      <w:r w:rsidR="00F94942">
        <w:rPr>
          <w:rFonts w:asciiTheme="minorHAnsi" w:hAnsiTheme="minorHAnsi" w:cstheme="minorHAnsi"/>
          <w:b/>
          <w:sz w:val="22"/>
          <w:szCs w:val="22"/>
        </w:rPr>
        <w:t xml:space="preserve">Mauro </w:t>
      </w:r>
      <w:proofErr w:type="spellStart"/>
      <w:r w:rsidR="00F94942">
        <w:rPr>
          <w:rFonts w:asciiTheme="minorHAnsi" w:hAnsiTheme="minorHAnsi" w:cstheme="minorHAnsi"/>
          <w:b/>
          <w:sz w:val="22"/>
          <w:szCs w:val="22"/>
        </w:rPr>
        <w:t>Arima</w:t>
      </w:r>
      <w:proofErr w:type="spellEnd"/>
    </w:p>
    <w:p w14:paraId="7F7339C8" w14:textId="77777777" w:rsidR="00813E50" w:rsidRPr="00813E50" w:rsidRDefault="00813E50" w:rsidP="00813E50">
      <w:pPr>
        <w:tabs>
          <w:tab w:val="clear" w:pos="6521"/>
          <w:tab w:val="left" w:leader="dot" w:pos="2268"/>
          <w:tab w:val="left" w:pos="2552"/>
        </w:tabs>
        <w:ind w:right="-17"/>
        <w:rPr>
          <w:rFonts w:asciiTheme="minorHAnsi" w:hAnsiTheme="minorHAnsi" w:cstheme="minorHAnsi"/>
          <w:b/>
          <w:sz w:val="22"/>
          <w:szCs w:val="22"/>
        </w:rPr>
      </w:pPr>
      <w:r w:rsidRPr="00AC3DF0">
        <w:rPr>
          <w:rFonts w:asciiTheme="minorHAnsi" w:hAnsiTheme="minorHAnsi"/>
          <w:b/>
          <w:sz w:val="22"/>
          <w:szCs w:val="22"/>
        </w:rPr>
        <w:t>COORDENADOR</w:t>
      </w:r>
      <w:r w:rsidRPr="00AC3DF0">
        <w:rPr>
          <w:rFonts w:asciiTheme="minorHAnsi" w:hAnsiTheme="minorHAnsi"/>
          <w:b/>
          <w:sz w:val="22"/>
          <w:szCs w:val="22"/>
        </w:rPr>
        <w:tab/>
        <w:t xml:space="preserve">: </w:t>
      </w:r>
      <w:r w:rsidRPr="00AC3DF0">
        <w:rPr>
          <w:rFonts w:asciiTheme="minorHAnsi" w:hAnsiTheme="minorHAnsi"/>
          <w:b/>
          <w:sz w:val="22"/>
          <w:szCs w:val="22"/>
        </w:rPr>
        <w:tab/>
      </w:r>
    </w:p>
    <w:p w14:paraId="027CB5A8" w14:textId="77777777" w:rsidR="002769CC" w:rsidRPr="00813E50" w:rsidRDefault="002769CC" w:rsidP="00904181">
      <w:pPr>
        <w:tabs>
          <w:tab w:val="clear" w:pos="6521"/>
          <w:tab w:val="left" w:leader="dot" w:pos="2268"/>
          <w:tab w:val="left" w:pos="2552"/>
        </w:tabs>
        <w:ind w:right="-17"/>
        <w:jc w:val="left"/>
        <w:rPr>
          <w:rFonts w:asciiTheme="minorHAnsi" w:hAnsiTheme="minorHAnsi" w:cstheme="minorHAnsi"/>
          <w:sz w:val="22"/>
          <w:szCs w:val="22"/>
        </w:rPr>
      </w:pPr>
    </w:p>
    <w:p w14:paraId="0551AC27" w14:textId="77777777" w:rsidR="00813E50" w:rsidRPr="00AC3DF0" w:rsidRDefault="00813E50" w:rsidP="00813E50">
      <w:pPr>
        <w:pStyle w:val="TARJA"/>
        <w:shd w:val="pct20" w:color="000000" w:fill="FFFFFF"/>
        <w:outlineLvl w:val="0"/>
        <w:rPr>
          <w:rFonts w:asciiTheme="minorHAnsi" w:hAnsiTheme="minorHAnsi" w:cs="Arial"/>
          <w:b w:val="0"/>
          <w:bCs/>
          <w:noProof w:val="0"/>
          <w:sz w:val="22"/>
          <w:szCs w:val="22"/>
        </w:rPr>
      </w:pPr>
      <w:r>
        <w:rPr>
          <w:rFonts w:asciiTheme="minorHAnsi" w:hAnsiTheme="minorHAnsi" w:cs="Arial"/>
          <w:noProof w:val="0"/>
          <w:sz w:val="22"/>
          <w:szCs w:val="22"/>
        </w:rPr>
        <w:t>OB</w:t>
      </w:r>
      <w:r w:rsidRPr="00AC3DF0">
        <w:rPr>
          <w:rFonts w:asciiTheme="minorHAnsi" w:hAnsiTheme="minorHAnsi" w:cs="Arial"/>
          <w:noProof w:val="0"/>
          <w:sz w:val="22"/>
          <w:szCs w:val="22"/>
        </w:rPr>
        <w:t>JETIVOS Da disciplina</w:t>
      </w:r>
    </w:p>
    <w:p w14:paraId="2945F78A" w14:textId="77777777" w:rsidR="00813E50" w:rsidRPr="00AC3DF0" w:rsidRDefault="00813E50" w:rsidP="00813E50">
      <w:pPr>
        <w:spacing w:after="120"/>
        <w:rPr>
          <w:rFonts w:asciiTheme="minorHAnsi" w:hAnsiTheme="minorHAnsi" w:cs="Arial"/>
          <w:sz w:val="22"/>
          <w:szCs w:val="22"/>
        </w:rPr>
      </w:pPr>
      <w:r w:rsidRPr="00AC3DF0">
        <w:rPr>
          <w:rFonts w:asciiTheme="minorHAnsi" w:hAnsiTheme="minorHAnsi" w:cs="Arial"/>
          <w:sz w:val="22"/>
          <w:szCs w:val="22"/>
        </w:rPr>
        <w:t xml:space="preserve">Os objetivos de aprendizagem da disciplina estão apresentados na tabela abaixo, demonstrando como os mesmos contribuem para os objetivos do CGA. </w:t>
      </w:r>
    </w:p>
    <w:tbl>
      <w:tblPr>
        <w:tblW w:w="99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57" w:type="dxa"/>
          <w:bottom w:w="11" w:type="dxa"/>
          <w:right w:w="57" w:type="dxa"/>
        </w:tblCellMar>
        <w:tblLook w:val="04A0" w:firstRow="1" w:lastRow="0" w:firstColumn="1" w:lastColumn="0" w:noHBand="0" w:noVBand="1"/>
      </w:tblPr>
      <w:tblGrid>
        <w:gridCol w:w="2262"/>
        <w:gridCol w:w="6310"/>
        <w:gridCol w:w="1418"/>
      </w:tblGrid>
      <w:tr w:rsidR="00813E50" w:rsidRPr="00AC3DF0" w14:paraId="5F83F077" w14:textId="77777777" w:rsidTr="007B6E45">
        <w:trPr>
          <w:trHeight w:val="510"/>
        </w:trPr>
        <w:tc>
          <w:tcPr>
            <w:tcW w:w="2262" w:type="dxa"/>
            <w:shd w:val="clear" w:color="000000" w:fill="FFFFFF"/>
            <w:noWrap/>
            <w:vAlign w:val="center"/>
            <w:hideMark/>
          </w:tcPr>
          <w:p w14:paraId="7C362969" w14:textId="77777777" w:rsidR="00813E50" w:rsidRPr="00AC3DF0" w:rsidRDefault="00813E50" w:rsidP="007B6E45">
            <w:pPr>
              <w:spacing w:after="40"/>
              <w:rPr>
                <w:rFonts w:asciiTheme="minorHAnsi" w:hAnsiTheme="minorHAnsi" w:cs="Arial"/>
                <w:b/>
                <w:bCs/>
                <w:sz w:val="22"/>
                <w:szCs w:val="22"/>
              </w:rPr>
            </w:pPr>
            <w:r w:rsidRPr="00AC3DF0">
              <w:rPr>
                <w:rFonts w:asciiTheme="minorHAnsi" w:hAnsiTheme="minorHAnsi" w:cs="Arial"/>
                <w:b/>
                <w:bCs/>
                <w:sz w:val="22"/>
                <w:szCs w:val="22"/>
              </w:rPr>
              <w:t>Objetivos do CGA</w:t>
            </w:r>
          </w:p>
        </w:tc>
        <w:tc>
          <w:tcPr>
            <w:tcW w:w="6310" w:type="dxa"/>
            <w:shd w:val="clear" w:color="000000" w:fill="FFFFFF"/>
            <w:noWrap/>
            <w:vAlign w:val="center"/>
            <w:hideMark/>
          </w:tcPr>
          <w:p w14:paraId="44DF8C41" w14:textId="77777777" w:rsidR="00813E50" w:rsidRPr="00AC3DF0" w:rsidRDefault="00813E50" w:rsidP="007B6E45">
            <w:pPr>
              <w:spacing w:after="40"/>
              <w:rPr>
                <w:rFonts w:asciiTheme="minorHAnsi" w:hAnsiTheme="minorHAnsi" w:cs="Arial"/>
                <w:b/>
                <w:bCs/>
                <w:sz w:val="22"/>
                <w:szCs w:val="22"/>
              </w:rPr>
            </w:pPr>
            <w:r w:rsidRPr="00AC3DF0">
              <w:rPr>
                <w:rFonts w:asciiTheme="minorHAnsi" w:hAnsiTheme="minorHAnsi" w:cs="Arial"/>
                <w:b/>
                <w:bCs/>
                <w:sz w:val="22"/>
                <w:szCs w:val="22"/>
              </w:rPr>
              <w:t>Objetivos da disciplina</w:t>
            </w:r>
          </w:p>
        </w:tc>
        <w:tc>
          <w:tcPr>
            <w:tcW w:w="1418" w:type="dxa"/>
            <w:shd w:val="clear" w:color="000000" w:fill="FFFFFF"/>
            <w:vAlign w:val="center"/>
            <w:hideMark/>
          </w:tcPr>
          <w:p w14:paraId="4F147972" w14:textId="77777777" w:rsidR="00813E50" w:rsidRPr="00AC3DF0" w:rsidRDefault="00813E50" w:rsidP="007B6E45">
            <w:pPr>
              <w:spacing w:after="40"/>
              <w:jc w:val="center"/>
              <w:rPr>
                <w:rFonts w:asciiTheme="minorHAnsi" w:hAnsiTheme="minorHAnsi" w:cs="Arial"/>
                <w:b/>
                <w:bCs/>
                <w:sz w:val="22"/>
                <w:szCs w:val="22"/>
              </w:rPr>
            </w:pPr>
            <w:r w:rsidRPr="00AC3DF0">
              <w:rPr>
                <w:rFonts w:asciiTheme="minorHAnsi" w:hAnsiTheme="minorHAnsi" w:cs="Arial"/>
                <w:b/>
                <w:bCs/>
                <w:sz w:val="22"/>
                <w:szCs w:val="22"/>
              </w:rPr>
              <w:t>Grau de contribuição</w:t>
            </w:r>
          </w:p>
        </w:tc>
      </w:tr>
      <w:tr w:rsidR="007C13FC" w:rsidRPr="00AC3DF0" w14:paraId="24E0EFFD" w14:textId="77777777" w:rsidTr="007B6E45">
        <w:trPr>
          <w:trHeight w:val="454"/>
        </w:trPr>
        <w:tc>
          <w:tcPr>
            <w:tcW w:w="2262" w:type="dxa"/>
            <w:shd w:val="clear" w:color="000000" w:fill="FFFFFF"/>
            <w:noWrap/>
            <w:vAlign w:val="center"/>
            <w:hideMark/>
          </w:tcPr>
          <w:p w14:paraId="63ACEE34" w14:textId="77777777" w:rsidR="007C13FC" w:rsidRPr="00AC3DF0" w:rsidRDefault="007C13FC" w:rsidP="007C13FC">
            <w:pPr>
              <w:spacing w:after="40"/>
              <w:rPr>
                <w:rFonts w:asciiTheme="minorHAnsi" w:hAnsiTheme="minorHAnsi" w:cs="Arial"/>
                <w:sz w:val="22"/>
                <w:szCs w:val="22"/>
              </w:rPr>
            </w:pPr>
            <w:r w:rsidRPr="00AC3DF0">
              <w:rPr>
                <w:rFonts w:asciiTheme="minorHAnsi" w:hAnsiTheme="minorHAnsi" w:cs="Arial"/>
                <w:sz w:val="22"/>
                <w:szCs w:val="22"/>
              </w:rPr>
              <w:t>Realidade do país</w:t>
            </w:r>
          </w:p>
        </w:tc>
        <w:tc>
          <w:tcPr>
            <w:tcW w:w="6310" w:type="dxa"/>
            <w:shd w:val="clear" w:color="000000" w:fill="FFFFFF"/>
            <w:vAlign w:val="center"/>
          </w:tcPr>
          <w:p w14:paraId="7C3B2D15" w14:textId="77777777" w:rsidR="007C13FC" w:rsidRPr="00AD0116" w:rsidRDefault="007C13FC" w:rsidP="007C13FC">
            <w:pPr>
              <w:spacing w:after="40"/>
              <w:rPr>
                <w:rFonts w:ascii="Arial" w:hAnsi="Arial" w:cs="Arial"/>
                <w:sz w:val="18"/>
                <w:szCs w:val="18"/>
              </w:rPr>
            </w:pPr>
            <w:r>
              <w:rPr>
                <w:rFonts w:ascii="Arial" w:hAnsi="Arial" w:cs="Arial"/>
                <w:sz w:val="18"/>
                <w:szCs w:val="18"/>
              </w:rPr>
              <w:t>Com as políticas de abertura da economia, de negociação de novos acordos comerciais e da acessão do Brasil à OCDE, o estudo do comércio internacional contribui de forma bastante relevante para compreender a realidade do país.</w:t>
            </w:r>
          </w:p>
        </w:tc>
        <w:tc>
          <w:tcPr>
            <w:tcW w:w="1418" w:type="dxa"/>
            <w:shd w:val="clear" w:color="000000" w:fill="FFFFFF"/>
            <w:noWrap/>
            <w:vAlign w:val="center"/>
            <w:hideMark/>
          </w:tcPr>
          <w:p w14:paraId="053D89ED" w14:textId="77777777" w:rsidR="007C13FC" w:rsidRPr="00AD0116" w:rsidRDefault="007C13FC" w:rsidP="007C13FC">
            <w:pPr>
              <w:spacing w:after="40"/>
              <w:jc w:val="center"/>
              <w:rPr>
                <w:rFonts w:ascii="Arial" w:hAnsi="Arial" w:cs="Arial"/>
                <w:b/>
                <w:bCs/>
                <w:sz w:val="18"/>
                <w:szCs w:val="18"/>
              </w:rPr>
            </w:pPr>
            <w:r w:rsidRPr="00AD0116">
              <w:rPr>
                <w:rFonts w:ascii="Arial" w:hAnsi="Arial" w:cs="Arial"/>
                <w:b/>
                <w:bCs/>
                <w:sz w:val="18"/>
                <w:szCs w:val="18"/>
              </w:rPr>
              <w:t>● ● ●</w:t>
            </w:r>
          </w:p>
        </w:tc>
      </w:tr>
      <w:tr w:rsidR="007C13FC" w:rsidRPr="00AC3DF0" w14:paraId="0BF451B9" w14:textId="77777777" w:rsidTr="007B6E45">
        <w:trPr>
          <w:trHeight w:val="454"/>
        </w:trPr>
        <w:tc>
          <w:tcPr>
            <w:tcW w:w="2262" w:type="dxa"/>
            <w:shd w:val="clear" w:color="000000" w:fill="FFFFFF"/>
            <w:noWrap/>
            <w:vAlign w:val="center"/>
            <w:hideMark/>
          </w:tcPr>
          <w:p w14:paraId="64637ACD" w14:textId="77777777" w:rsidR="007C13FC" w:rsidRPr="00AC3DF0" w:rsidRDefault="007C13FC" w:rsidP="007C13FC">
            <w:pPr>
              <w:spacing w:after="40"/>
              <w:rPr>
                <w:rFonts w:asciiTheme="minorHAnsi" w:hAnsiTheme="minorHAnsi" w:cs="Arial"/>
                <w:sz w:val="22"/>
                <w:szCs w:val="22"/>
              </w:rPr>
            </w:pPr>
            <w:r w:rsidRPr="00AC3DF0">
              <w:rPr>
                <w:rFonts w:asciiTheme="minorHAnsi" w:hAnsiTheme="minorHAnsi" w:cs="Arial"/>
                <w:sz w:val="22"/>
                <w:szCs w:val="22"/>
              </w:rPr>
              <w:t>Contexto global</w:t>
            </w:r>
          </w:p>
        </w:tc>
        <w:tc>
          <w:tcPr>
            <w:tcW w:w="6310" w:type="dxa"/>
            <w:shd w:val="clear" w:color="000000" w:fill="FFFFFF"/>
            <w:vAlign w:val="center"/>
          </w:tcPr>
          <w:p w14:paraId="576AE5A9" w14:textId="77777777" w:rsidR="007C13FC" w:rsidRPr="00AD0116" w:rsidRDefault="007C13FC" w:rsidP="007C13FC">
            <w:pPr>
              <w:spacing w:after="40"/>
              <w:rPr>
                <w:rFonts w:ascii="Arial" w:hAnsi="Arial" w:cs="Arial"/>
                <w:sz w:val="18"/>
                <w:szCs w:val="18"/>
              </w:rPr>
            </w:pPr>
            <w:r>
              <w:rPr>
                <w:rFonts w:ascii="Arial" w:hAnsi="Arial" w:cs="Arial"/>
                <w:sz w:val="18"/>
                <w:szCs w:val="18"/>
              </w:rPr>
              <w:t>Com as recentes políticas protecionistas implementadas por grandes economias e os efeitos ainda da crise financeira global, o estudo do comércio internacional se torna decisivo para entender algumas contendas, em especial entre EUA e China em matéria comercial</w:t>
            </w:r>
          </w:p>
        </w:tc>
        <w:tc>
          <w:tcPr>
            <w:tcW w:w="1418" w:type="dxa"/>
            <w:shd w:val="clear" w:color="000000" w:fill="FFFFFF"/>
            <w:noWrap/>
            <w:vAlign w:val="center"/>
            <w:hideMark/>
          </w:tcPr>
          <w:p w14:paraId="3AF96068" w14:textId="77777777" w:rsidR="007C13FC" w:rsidRPr="00AD0116" w:rsidRDefault="007C13FC" w:rsidP="007C13FC">
            <w:pPr>
              <w:spacing w:after="40"/>
              <w:jc w:val="center"/>
              <w:rPr>
                <w:rFonts w:ascii="Arial" w:hAnsi="Arial" w:cs="Arial"/>
                <w:b/>
                <w:bCs/>
                <w:sz w:val="18"/>
                <w:szCs w:val="18"/>
              </w:rPr>
            </w:pPr>
            <w:r w:rsidRPr="00AD0116">
              <w:rPr>
                <w:rFonts w:ascii="Arial" w:hAnsi="Arial" w:cs="Arial"/>
                <w:b/>
                <w:bCs/>
                <w:sz w:val="18"/>
                <w:szCs w:val="18"/>
              </w:rPr>
              <w:t>● ● ●</w:t>
            </w:r>
          </w:p>
        </w:tc>
      </w:tr>
      <w:tr w:rsidR="007C13FC" w:rsidRPr="00AC3DF0" w14:paraId="13C9D6D7" w14:textId="77777777" w:rsidTr="007B6E45">
        <w:trPr>
          <w:trHeight w:val="454"/>
        </w:trPr>
        <w:tc>
          <w:tcPr>
            <w:tcW w:w="2262" w:type="dxa"/>
            <w:shd w:val="clear" w:color="000000" w:fill="FFFFFF"/>
            <w:noWrap/>
            <w:vAlign w:val="center"/>
            <w:hideMark/>
          </w:tcPr>
          <w:p w14:paraId="36EFD4D0" w14:textId="77777777" w:rsidR="007C13FC" w:rsidRPr="00AC3DF0" w:rsidRDefault="007C13FC" w:rsidP="007C13FC">
            <w:pPr>
              <w:jc w:val="left"/>
              <w:rPr>
                <w:rFonts w:asciiTheme="minorHAnsi" w:hAnsiTheme="minorHAnsi" w:cs="Arial"/>
                <w:sz w:val="22"/>
                <w:szCs w:val="22"/>
              </w:rPr>
            </w:pPr>
            <w:r w:rsidRPr="00AC3DF0">
              <w:rPr>
                <w:rFonts w:asciiTheme="minorHAnsi" w:hAnsiTheme="minorHAnsi" w:cs="Arial"/>
                <w:sz w:val="22"/>
                <w:szCs w:val="22"/>
              </w:rPr>
              <w:t>Conhecimento em administração</w:t>
            </w:r>
          </w:p>
        </w:tc>
        <w:tc>
          <w:tcPr>
            <w:tcW w:w="6310" w:type="dxa"/>
            <w:shd w:val="clear" w:color="000000" w:fill="FFFFFF"/>
            <w:vAlign w:val="center"/>
          </w:tcPr>
          <w:p w14:paraId="29C408A7" w14:textId="77777777" w:rsidR="007C13FC" w:rsidRPr="00AD0116" w:rsidRDefault="007C13FC" w:rsidP="008F357E">
            <w:pPr>
              <w:spacing w:after="40"/>
              <w:rPr>
                <w:rFonts w:ascii="Arial" w:hAnsi="Arial" w:cs="Arial"/>
                <w:sz w:val="18"/>
                <w:szCs w:val="18"/>
              </w:rPr>
            </w:pPr>
            <w:r>
              <w:rPr>
                <w:rFonts w:ascii="Arial" w:hAnsi="Arial" w:cs="Arial"/>
                <w:sz w:val="18"/>
                <w:szCs w:val="18"/>
              </w:rPr>
              <w:t xml:space="preserve">O estudo do comércio internacional é essencial para o curso de administração, especialmente </w:t>
            </w:r>
            <w:r w:rsidR="008F357E">
              <w:rPr>
                <w:rFonts w:ascii="Arial" w:hAnsi="Arial" w:cs="Arial"/>
                <w:sz w:val="18"/>
                <w:szCs w:val="18"/>
              </w:rPr>
              <w:t>no</w:t>
            </w:r>
            <w:r>
              <w:rPr>
                <w:rFonts w:ascii="Arial" w:hAnsi="Arial" w:cs="Arial"/>
                <w:sz w:val="18"/>
                <w:szCs w:val="18"/>
              </w:rPr>
              <w:t xml:space="preserve"> contexto de abertura econômica e de fomento às exportações de empresas brasileiras de médio e pequeno porte.</w:t>
            </w:r>
          </w:p>
        </w:tc>
        <w:tc>
          <w:tcPr>
            <w:tcW w:w="1418" w:type="dxa"/>
            <w:shd w:val="clear" w:color="000000" w:fill="FFFFFF"/>
            <w:noWrap/>
            <w:vAlign w:val="center"/>
            <w:hideMark/>
          </w:tcPr>
          <w:p w14:paraId="608CC762" w14:textId="77777777" w:rsidR="007C13FC" w:rsidRPr="00AD0116" w:rsidRDefault="007C13FC" w:rsidP="007C13FC">
            <w:pPr>
              <w:spacing w:after="40"/>
              <w:jc w:val="center"/>
              <w:rPr>
                <w:rFonts w:ascii="Arial" w:hAnsi="Arial" w:cs="Arial"/>
                <w:b/>
                <w:bCs/>
                <w:sz w:val="18"/>
                <w:szCs w:val="18"/>
              </w:rPr>
            </w:pPr>
            <w:r w:rsidRPr="00AD0116">
              <w:rPr>
                <w:rFonts w:ascii="Arial" w:hAnsi="Arial" w:cs="Arial"/>
                <w:b/>
                <w:bCs/>
                <w:sz w:val="18"/>
                <w:szCs w:val="18"/>
              </w:rPr>
              <w:t>● ● ○</w:t>
            </w:r>
          </w:p>
        </w:tc>
      </w:tr>
      <w:tr w:rsidR="007C13FC" w:rsidRPr="00AC3DF0" w14:paraId="2F4F21C3" w14:textId="77777777" w:rsidTr="007B6E45">
        <w:trPr>
          <w:trHeight w:val="454"/>
        </w:trPr>
        <w:tc>
          <w:tcPr>
            <w:tcW w:w="2262" w:type="dxa"/>
            <w:shd w:val="clear" w:color="000000" w:fill="FFFFFF"/>
            <w:noWrap/>
            <w:vAlign w:val="center"/>
            <w:hideMark/>
          </w:tcPr>
          <w:p w14:paraId="4143C096" w14:textId="77777777" w:rsidR="007C13FC" w:rsidRPr="00AC3DF0" w:rsidRDefault="007C13FC" w:rsidP="007C13FC">
            <w:pPr>
              <w:spacing w:after="40"/>
              <w:rPr>
                <w:rFonts w:asciiTheme="minorHAnsi" w:hAnsiTheme="minorHAnsi" w:cs="Arial"/>
                <w:sz w:val="22"/>
                <w:szCs w:val="22"/>
              </w:rPr>
            </w:pPr>
            <w:r w:rsidRPr="00AC3DF0">
              <w:rPr>
                <w:rFonts w:asciiTheme="minorHAnsi" w:hAnsiTheme="minorHAnsi" w:cs="Arial"/>
                <w:sz w:val="22"/>
                <w:szCs w:val="22"/>
              </w:rPr>
              <w:t>Solução de problemas</w:t>
            </w:r>
          </w:p>
        </w:tc>
        <w:tc>
          <w:tcPr>
            <w:tcW w:w="6310" w:type="dxa"/>
            <w:shd w:val="clear" w:color="000000" w:fill="FFFFFF"/>
            <w:vAlign w:val="center"/>
          </w:tcPr>
          <w:p w14:paraId="5F400319" w14:textId="77777777" w:rsidR="007C13FC" w:rsidRPr="00AD0116" w:rsidRDefault="007C13FC" w:rsidP="007C13FC">
            <w:pPr>
              <w:spacing w:after="40"/>
              <w:rPr>
                <w:rFonts w:ascii="Arial" w:hAnsi="Arial" w:cs="Arial"/>
                <w:sz w:val="18"/>
                <w:szCs w:val="18"/>
              </w:rPr>
            </w:pPr>
            <w:r>
              <w:rPr>
                <w:rFonts w:ascii="Arial" w:hAnsi="Arial" w:cs="Arial"/>
                <w:sz w:val="18"/>
                <w:szCs w:val="18"/>
              </w:rPr>
              <w:t>O comércio internacional é uma disciplina que envolve diversas habilidades de negociação e de solução criativa de problemas complexos.</w:t>
            </w:r>
          </w:p>
        </w:tc>
        <w:tc>
          <w:tcPr>
            <w:tcW w:w="1418" w:type="dxa"/>
            <w:shd w:val="clear" w:color="000000" w:fill="FFFFFF"/>
            <w:noWrap/>
            <w:vAlign w:val="center"/>
            <w:hideMark/>
          </w:tcPr>
          <w:p w14:paraId="35C3B04C" w14:textId="77777777" w:rsidR="007C13FC" w:rsidRPr="00AD0116" w:rsidRDefault="007C13FC" w:rsidP="007C13FC">
            <w:pPr>
              <w:spacing w:after="40"/>
              <w:jc w:val="center"/>
              <w:rPr>
                <w:rFonts w:ascii="Arial" w:hAnsi="Arial" w:cs="Arial"/>
                <w:b/>
                <w:bCs/>
                <w:sz w:val="18"/>
                <w:szCs w:val="18"/>
              </w:rPr>
            </w:pPr>
            <w:r w:rsidRPr="00AD0116">
              <w:rPr>
                <w:rFonts w:ascii="Arial" w:hAnsi="Arial" w:cs="Arial"/>
                <w:b/>
                <w:bCs/>
                <w:sz w:val="18"/>
                <w:szCs w:val="18"/>
              </w:rPr>
              <w:t>● ● ○</w:t>
            </w:r>
          </w:p>
        </w:tc>
      </w:tr>
      <w:tr w:rsidR="007C13FC" w:rsidRPr="00AC3DF0" w14:paraId="411E7105" w14:textId="77777777" w:rsidTr="007B6E45">
        <w:trPr>
          <w:trHeight w:val="454"/>
        </w:trPr>
        <w:tc>
          <w:tcPr>
            <w:tcW w:w="2262" w:type="dxa"/>
            <w:shd w:val="clear" w:color="000000" w:fill="FFFFFF"/>
            <w:noWrap/>
            <w:vAlign w:val="center"/>
            <w:hideMark/>
          </w:tcPr>
          <w:p w14:paraId="09CEFAA1" w14:textId="77777777" w:rsidR="007C13FC" w:rsidRPr="00AC3DF0" w:rsidRDefault="007C13FC" w:rsidP="007C13FC">
            <w:pPr>
              <w:spacing w:after="40"/>
              <w:rPr>
                <w:rFonts w:asciiTheme="minorHAnsi" w:hAnsiTheme="minorHAnsi" w:cs="Arial"/>
                <w:sz w:val="22"/>
                <w:szCs w:val="22"/>
              </w:rPr>
            </w:pPr>
            <w:r w:rsidRPr="00AC3DF0">
              <w:rPr>
                <w:rFonts w:asciiTheme="minorHAnsi" w:hAnsiTheme="minorHAnsi" w:cs="Arial"/>
                <w:sz w:val="22"/>
                <w:szCs w:val="22"/>
              </w:rPr>
              <w:t>Ética</w:t>
            </w:r>
          </w:p>
        </w:tc>
        <w:tc>
          <w:tcPr>
            <w:tcW w:w="6310" w:type="dxa"/>
            <w:shd w:val="clear" w:color="000000" w:fill="FFFFFF"/>
            <w:vAlign w:val="center"/>
          </w:tcPr>
          <w:p w14:paraId="64719C39" w14:textId="77777777" w:rsidR="007C13FC" w:rsidRPr="00AD0116" w:rsidRDefault="007C13FC" w:rsidP="007C13FC">
            <w:pPr>
              <w:spacing w:after="40"/>
              <w:rPr>
                <w:rFonts w:ascii="Arial" w:hAnsi="Arial" w:cs="Arial"/>
                <w:sz w:val="18"/>
                <w:szCs w:val="18"/>
              </w:rPr>
            </w:pPr>
            <w:r>
              <w:rPr>
                <w:rFonts w:ascii="Arial" w:hAnsi="Arial" w:cs="Arial"/>
                <w:sz w:val="18"/>
                <w:szCs w:val="18"/>
              </w:rPr>
              <w:t>Além de contar com regras básicas para bens e serviços, o comércio internacional também se conecta com práticas anticorrupção na relação entre empresas e governo ou agentes de governo.</w:t>
            </w:r>
          </w:p>
        </w:tc>
        <w:tc>
          <w:tcPr>
            <w:tcW w:w="1418" w:type="dxa"/>
            <w:shd w:val="clear" w:color="000000" w:fill="FFFFFF"/>
            <w:noWrap/>
            <w:vAlign w:val="center"/>
            <w:hideMark/>
          </w:tcPr>
          <w:p w14:paraId="75831736" w14:textId="77777777" w:rsidR="007C13FC" w:rsidRPr="00AD0116" w:rsidRDefault="007C13FC" w:rsidP="007C13FC">
            <w:pPr>
              <w:spacing w:after="40"/>
              <w:jc w:val="center"/>
              <w:rPr>
                <w:rFonts w:ascii="Arial" w:hAnsi="Arial" w:cs="Arial"/>
                <w:b/>
                <w:bCs/>
                <w:sz w:val="18"/>
                <w:szCs w:val="18"/>
              </w:rPr>
            </w:pPr>
            <w:r w:rsidRPr="00AD0116">
              <w:rPr>
                <w:rFonts w:ascii="Arial" w:hAnsi="Arial" w:cs="Arial"/>
                <w:b/>
                <w:bCs/>
                <w:sz w:val="18"/>
                <w:szCs w:val="18"/>
              </w:rPr>
              <w:t>● ○ ○</w:t>
            </w:r>
          </w:p>
        </w:tc>
      </w:tr>
      <w:tr w:rsidR="007C13FC" w:rsidRPr="00AC3DF0" w14:paraId="61DAA97D" w14:textId="77777777" w:rsidTr="007B6E45">
        <w:trPr>
          <w:trHeight w:val="454"/>
        </w:trPr>
        <w:tc>
          <w:tcPr>
            <w:tcW w:w="2262" w:type="dxa"/>
            <w:shd w:val="clear" w:color="000000" w:fill="FFFFFF"/>
            <w:noWrap/>
            <w:vAlign w:val="center"/>
            <w:hideMark/>
          </w:tcPr>
          <w:p w14:paraId="47E2B724" w14:textId="77777777" w:rsidR="007C13FC" w:rsidRPr="00AC3DF0" w:rsidRDefault="007C13FC" w:rsidP="007C13FC">
            <w:pPr>
              <w:spacing w:after="40"/>
              <w:rPr>
                <w:rFonts w:asciiTheme="minorHAnsi" w:hAnsiTheme="minorHAnsi" w:cs="Arial"/>
                <w:sz w:val="22"/>
                <w:szCs w:val="22"/>
              </w:rPr>
            </w:pPr>
            <w:r w:rsidRPr="00AC3DF0">
              <w:rPr>
                <w:rFonts w:asciiTheme="minorHAnsi" w:hAnsiTheme="minorHAnsi" w:cs="Arial"/>
                <w:sz w:val="22"/>
                <w:szCs w:val="22"/>
              </w:rPr>
              <w:t>Diversidade</w:t>
            </w:r>
          </w:p>
        </w:tc>
        <w:tc>
          <w:tcPr>
            <w:tcW w:w="6310" w:type="dxa"/>
            <w:shd w:val="clear" w:color="000000" w:fill="FFFFFF"/>
            <w:vAlign w:val="center"/>
          </w:tcPr>
          <w:p w14:paraId="5F98B040" w14:textId="77777777" w:rsidR="007C13FC" w:rsidRPr="002E507E" w:rsidRDefault="007C13FC" w:rsidP="007C13FC">
            <w:pPr>
              <w:spacing w:after="40"/>
              <w:rPr>
                <w:rFonts w:ascii="Arial" w:hAnsi="Arial" w:cs="Arial"/>
                <w:sz w:val="18"/>
                <w:szCs w:val="18"/>
              </w:rPr>
            </w:pPr>
            <w:r>
              <w:rPr>
                <w:rFonts w:ascii="Arial" w:hAnsi="Arial" w:cs="Arial"/>
                <w:sz w:val="18"/>
                <w:szCs w:val="18"/>
              </w:rPr>
              <w:t xml:space="preserve">O assunto </w:t>
            </w:r>
            <w:r>
              <w:rPr>
                <w:rFonts w:ascii="Arial" w:hAnsi="Arial" w:cs="Arial"/>
                <w:i/>
                <w:sz w:val="18"/>
                <w:szCs w:val="18"/>
              </w:rPr>
              <w:t xml:space="preserve">no </w:t>
            </w:r>
            <w:proofErr w:type="spellStart"/>
            <w:r>
              <w:rPr>
                <w:rFonts w:ascii="Arial" w:hAnsi="Arial" w:cs="Arial"/>
                <w:i/>
                <w:sz w:val="18"/>
                <w:szCs w:val="18"/>
              </w:rPr>
              <w:t>tradable</w:t>
            </w:r>
            <w:proofErr w:type="spellEnd"/>
            <w:r>
              <w:rPr>
                <w:rFonts w:ascii="Arial" w:hAnsi="Arial" w:cs="Arial"/>
                <w:sz w:val="18"/>
                <w:szCs w:val="18"/>
              </w:rPr>
              <w:t xml:space="preserve"> mais relevante nos últimos anos, na área de comércio internacional, tem sido a discussão de gênero e como o comércio internacional pode contribuir para reduzir a distância entre homens e mulheres no exercício de atividades envolvendo exportação e importação.</w:t>
            </w:r>
          </w:p>
        </w:tc>
        <w:tc>
          <w:tcPr>
            <w:tcW w:w="1418" w:type="dxa"/>
            <w:shd w:val="clear" w:color="000000" w:fill="FFFFFF"/>
            <w:noWrap/>
            <w:vAlign w:val="center"/>
            <w:hideMark/>
          </w:tcPr>
          <w:p w14:paraId="7FAE6EB9" w14:textId="77777777" w:rsidR="007C13FC" w:rsidRPr="00AD0116" w:rsidRDefault="007C13FC" w:rsidP="007C13FC">
            <w:pPr>
              <w:spacing w:after="40"/>
              <w:jc w:val="center"/>
              <w:rPr>
                <w:rFonts w:ascii="Arial" w:hAnsi="Arial" w:cs="Arial"/>
                <w:b/>
                <w:bCs/>
                <w:sz w:val="18"/>
                <w:szCs w:val="18"/>
              </w:rPr>
            </w:pPr>
            <w:r>
              <w:rPr>
                <w:rFonts w:ascii="Arial" w:hAnsi="Arial" w:cs="Arial"/>
                <w:b/>
                <w:bCs/>
                <w:sz w:val="18"/>
                <w:szCs w:val="18"/>
              </w:rPr>
              <w:t>●</w:t>
            </w:r>
            <w:r w:rsidRPr="00AD0116">
              <w:rPr>
                <w:rFonts w:ascii="Arial" w:hAnsi="Arial" w:cs="Arial"/>
                <w:b/>
                <w:bCs/>
                <w:sz w:val="18"/>
                <w:szCs w:val="18"/>
              </w:rPr>
              <w:t xml:space="preserve"> ○ ○</w:t>
            </w:r>
          </w:p>
        </w:tc>
      </w:tr>
      <w:tr w:rsidR="007C13FC" w:rsidRPr="00AC3DF0" w14:paraId="6E6E4C45" w14:textId="77777777" w:rsidTr="007B6E45">
        <w:trPr>
          <w:trHeight w:val="454"/>
        </w:trPr>
        <w:tc>
          <w:tcPr>
            <w:tcW w:w="2262" w:type="dxa"/>
            <w:shd w:val="clear" w:color="000000" w:fill="FFFFFF"/>
            <w:noWrap/>
            <w:vAlign w:val="center"/>
            <w:hideMark/>
          </w:tcPr>
          <w:p w14:paraId="1CA50B09" w14:textId="77777777" w:rsidR="007C13FC" w:rsidRPr="00AC3DF0" w:rsidRDefault="007C13FC" w:rsidP="007C13FC">
            <w:pPr>
              <w:spacing w:after="40"/>
              <w:rPr>
                <w:rFonts w:asciiTheme="minorHAnsi" w:hAnsiTheme="minorHAnsi" w:cs="Arial"/>
                <w:sz w:val="22"/>
                <w:szCs w:val="22"/>
              </w:rPr>
            </w:pPr>
            <w:r w:rsidRPr="00AC3DF0">
              <w:rPr>
                <w:rFonts w:asciiTheme="minorHAnsi" w:hAnsiTheme="minorHAnsi" w:cs="Arial"/>
                <w:sz w:val="22"/>
                <w:szCs w:val="22"/>
              </w:rPr>
              <w:t>Comunicação escrita</w:t>
            </w:r>
          </w:p>
        </w:tc>
        <w:tc>
          <w:tcPr>
            <w:tcW w:w="6310" w:type="dxa"/>
            <w:shd w:val="clear" w:color="000000" w:fill="FFFFFF"/>
            <w:vAlign w:val="center"/>
          </w:tcPr>
          <w:p w14:paraId="02A51DF5" w14:textId="77777777" w:rsidR="007C13FC" w:rsidRPr="00AD0116" w:rsidRDefault="007C13FC" w:rsidP="007C13FC">
            <w:pPr>
              <w:spacing w:after="40"/>
              <w:rPr>
                <w:rFonts w:ascii="Arial" w:hAnsi="Arial" w:cs="Arial"/>
                <w:sz w:val="18"/>
                <w:szCs w:val="18"/>
              </w:rPr>
            </w:pPr>
            <w:r>
              <w:rPr>
                <w:rFonts w:ascii="Arial" w:hAnsi="Arial" w:cs="Arial"/>
                <w:sz w:val="18"/>
                <w:szCs w:val="18"/>
              </w:rPr>
              <w:t>É essencial para compreender o comércio internacional interpretar as regras que o sustentam e entender os objetivos que os países adotam ao implementar uma medida de comércio. Além disso, as negociações são essencialmente escritas e a necessidade de dominar o sentido dos termos e dos argumentos textuais são inequivocamente indispensáveis nessa disciplina.</w:t>
            </w:r>
          </w:p>
        </w:tc>
        <w:tc>
          <w:tcPr>
            <w:tcW w:w="1418" w:type="dxa"/>
            <w:shd w:val="clear" w:color="000000" w:fill="FFFFFF"/>
            <w:noWrap/>
            <w:vAlign w:val="center"/>
            <w:hideMark/>
          </w:tcPr>
          <w:p w14:paraId="137AF0A3" w14:textId="77777777" w:rsidR="007C13FC" w:rsidRPr="00AD0116" w:rsidRDefault="007C13FC" w:rsidP="007C13FC">
            <w:pPr>
              <w:spacing w:after="40"/>
              <w:jc w:val="center"/>
              <w:rPr>
                <w:rFonts w:ascii="Arial" w:hAnsi="Arial" w:cs="Arial"/>
                <w:b/>
                <w:bCs/>
                <w:sz w:val="18"/>
                <w:szCs w:val="18"/>
              </w:rPr>
            </w:pPr>
            <w:r w:rsidRPr="00AD0116">
              <w:rPr>
                <w:rFonts w:ascii="Arial" w:hAnsi="Arial" w:cs="Arial"/>
                <w:b/>
                <w:bCs/>
                <w:sz w:val="18"/>
                <w:szCs w:val="18"/>
              </w:rPr>
              <w:t>● ●</w:t>
            </w:r>
            <w:r>
              <w:rPr>
                <w:rFonts w:ascii="Arial" w:hAnsi="Arial" w:cs="Arial"/>
                <w:b/>
                <w:bCs/>
                <w:sz w:val="18"/>
                <w:szCs w:val="18"/>
              </w:rPr>
              <w:t xml:space="preserve"> </w:t>
            </w:r>
            <w:r w:rsidRPr="00AD0116">
              <w:rPr>
                <w:rFonts w:ascii="Arial" w:hAnsi="Arial" w:cs="Arial"/>
                <w:b/>
                <w:bCs/>
                <w:sz w:val="18"/>
                <w:szCs w:val="18"/>
              </w:rPr>
              <w:t>●</w:t>
            </w:r>
          </w:p>
        </w:tc>
      </w:tr>
      <w:tr w:rsidR="007C13FC" w:rsidRPr="00AC3DF0" w14:paraId="7B7AC575" w14:textId="77777777" w:rsidTr="007B6E45">
        <w:trPr>
          <w:trHeight w:val="454"/>
        </w:trPr>
        <w:tc>
          <w:tcPr>
            <w:tcW w:w="2262" w:type="dxa"/>
            <w:shd w:val="clear" w:color="000000" w:fill="FFFFFF"/>
            <w:noWrap/>
            <w:vAlign w:val="center"/>
            <w:hideMark/>
          </w:tcPr>
          <w:p w14:paraId="1870E69C" w14:textId="77777777" w:rsidR="007C13FC" w:rsidRPr="00AC3DF0" w:rsidRDefault="007C13FC" w:rsidP="007C13FC">
            <w:pPr>
              <w:spacing w:after="40"/>
              <w:rPr>
                <w:rFonts w:asciiTheme="minorHAnsi" w:hAnsiTheme="minorHAnsi" w:cs="Arial"/>
                <w:sz w:val="22"/>
                <w:szCs w:val="22"/>
              </w:rPr>
            </w:pPr>
            <w:r w:rsidRPr="00AC3DF0">
              <w:rPr>
                <w:rFonts w:asciiTheme="minorHAnsi" w:hAnsiTheme="minorHAnsi" w:cs="Arial"/>
                <w:sz w:val="22"/>
                <w:szCs w:val="22"/>
              </w:rPr>
              <w:t>Comunicação multimídia</w:t>
            </w:r>
          </w:p>
        </w:tc>
        <w:tc>
          <w:tcPr>
            <w:tcW w:w="6310" w:type="dxa"/>
            <w:shd w:val="clear" w:color="000000" w:fill="FFFFFF"/>
            <w:vAlign w:val="center"/>
          </w:tcPr>
          <w:p w14:paraId="3E4BA5BF" w14:textId="77777777" w:rsidR="007C13FC" w:rsidRPr="00AD0116" w:rsidRDefault="007C13FC" w:rsidP="007C13FC">
            <w:pPr>
              <w:spacing w:after="40"/>
              <w:rPr>
                <w:rFonts w:ascii="Arial" w:hAnsi="Arial" w:cs="Arial"/>
                <w:sz w:val="18"/>
                <w:szCs w:val="18"/>
              </w:rPr>
            </w:pPr>
            <w:r w:rsidRPr="00AD0116">
              <w:rPr>
                <w:rFonts w:ascii="Arial" w:hAnsi="Arial" w:cs="Arial"/>
                <w:sz w:val="18"/>
                <w:szCs w:val="18"/>
              </w:rPr>
              <w:t>---</w:t>
            </w:r>
          </w:p>
        </w:tc>
        <w:tc>
          <w:tcPr>
            <w:tcW w:w="1418" w:type="dxa"/>
            <w:shd w:val="clear" w:color="000000" w:fill="FFFFFF"/>
            <w:noWrap/>
            <w:vAlign w:val="center"/>
            <w:hideMark/>
          </w:tcPr>
          <w:p w14:paraId="77225744" w14:textId="77777777" w:rsidR="007C13FC" w:rsidRPr="00AD0116" w:rsidRDefault="007C13FC" w:rsidP="007C13FC">
            <w:pPr>
              <w:spacing w:after="40"/>
              <w:jc w:val="center"/>
              <w:rPr>
                <w:rFonts w:ascii="Arial" w:hAnsi="Arial" w:cs="Arial"/>
                <w:b/>
                <w:bCs/>
                <w:sz w:val="18"/>
                <w:szCs w:val="18"/>
              </w:rPr>
            </w:pPr>
            <w:r w:rsidRPr="00AD0116">
              <w:rPr>
                <w:rFonts w:ascii="Arial" w:hAnsi="Arial" w:cs="Arial"/>
                <w:b/>
                <w:bCs/>
                <w:sz w:val="18"/>
                <w:szCs w:val="18"/>
              </w:rPr>
              <w:t>○ ○ ○</w:t>
            </w:r>
          </w:p>
        </w:tc>
      </w:tr>
      <w:tr w:rsidR="007C13FC" w:rsidRPr="00AC3DF0" w14:paraId="40297F77" w14:textId="77777777" w:rsidTr="007B6E45">
        <w:trPr>
          <w:trHeight w:val="454"/>
        </w:trPr>
        <w:tc>
          <w:tcPr>
            <w:tcW w:w="2262" w:type="dxa"/>
            <w:shd w:val="clear" w:color="000000" w:fill="FFFFFF"/>
            <w:noWrap/>
            <w:vAlign w:val="center"/>
            <w:hideMark/>
          </w:tcPr>
          <w:p w14:paraId="2FF62027" w14:textId="77777777" w:rsidR="007C13FC" w:rsidRPr="00AC3DF0" w:rsidRDefault="007C13FC" w:rsidP="007C13FC">
            <w:pPr>
              <w:spacing w:after="40"/>
              <w:rPr>
                <w:rFonts w:asciiTheme="minorHAnsi" w:hAnsiTheme="minorHAnsi" w:cs="Arial"/>
                <w:sz w:val="22"/>
                <w:szCs w:val="22"/>
              </w:rPr>
            </w:pPr>
            <w:r w:rsidRPr="00AC3DF0">
              <w:rPr>
                <w:rFonts w:asciiTheme="minorHAnsi" w:hAnsiTheme="minorHAnsi" w:cs="Arial"/>
                <w:sz w:val="22"/>
                <w:szCs w:val="22"/>
              </w:rPr>
              <w:t xml:space="preserve">Métodos quantitativos </w:t>
            </w:r>
          </w:p>
        </w:tc>
        <w:tc>
          <w:tcPr>
            <w:tcW w:w="6310" w:type="dxa"/>
            <w:shd w:val="clear" w:color="000000" w:fill="FFFFFF"/>
            <w:vAlign w:val="center"/>
          </w:tcPr>
          <w:p w14:paraId="103C3B62" w14:textId="77777777" w:rsidR="007C13FC" w:rsidRPr="00AD0116" w:rsidRDefault="007C13FC" w:rsidP="007C13FC">
            <w:pPr>
              <w:spacing w:after="40"/>
              <w:rPr>
                <w:rFonts w:ascii="Arial" w:hAnsi="Arial" w:cs="Arial"/>
                <w:sz w:val="18"/>
                <w:szCs w:val="18"/>
              </w:rPr>
            </w:pPr>
            <w:r w:rsidRPr="00AD0116">
              <w:rPr>
                <w:rFonts w:ascii="Arial" w:hAnsi="Arial" w:cs="Arial"/>
                <w:sz w:val="18"/>
                <w:szCs w:val="18"/>
              </w:rPr>
              <w:t>---</w:t>
            </w:r>
          </w:p>
        </w:tc>
        <w:tc>
          <w:tcPr>
            <w:tcW w:w="1418" w:type="dxa"/>
            <w:shd w:val="clear" w:color="000000" w:fill="FFFFFF"/>
            <w:noWrap/>
            <w:vAlign w:val="center"/>
            <w:hideMark/>
          </w:tcPr>
          <w:p w14:paraId="71BECF74" w14:textId="77777777" w:rsidR="007C13FC" w:rsidRPr="00AD0116" w:rsidRDefault="007C13FC" w:rsidP="007C13FC">
            <w:pPr>
              <w:spacing w:after="40"/>
              <w:jc w:val="center"/>
              <w:rPr>
                <w:rFonts w:ascii="Arial" w:hAnsi="Arial" w:cs="Arial"/>
                <w:b/>
                <w:bCs/>
                <w:sz w:val="18"/>
                <w:szCs w:val="18"/>
              </w:rPr>
            </w:pPr>
            <w:r w:rsidRPr="00AD0116">
              <w:rPr>
                <w:rFonts w:ascii="Arial" w:hAnsi="Arial" w:cs="Arial"/>
                <w:b/>
                <w:bCs/>
                <w:sz w:val="18"/>
                <w:szCs w:val="18"/>
              </w:rPr>
              <w:t>○ ○ ○</w:t>
            </w:r>
          </w:p>
        </w:tc>
      </w:tr>
      <w:tr w:rsidR="007C13FC" w:rsidRPr="00AC3DF0" w14:paraId="48344BFF" w14:textId="77777777" w:rsidTr="007B6E45">
        <w:trPr>
          <w:trHeight w:val="454"/>
        </w:trPr>
        <w:tc>
          <w:tcPr>
            <w:tcW w:w="2262" w:type="dxa"/>
            <w:shd w:val="clear" w:color="000000" w:fill="FFFFFF"/>
            <w:noWrap/>
            <w:vAlign w:val="center"/>
            <w:hideMark/>
          </w:tcPr>
          <w:p w14:paraId="130BC87B" w14:textId="77777777" w:rsidR="007C13FC" w:rsidRPr="00AC3DF0" w:rsidRDefault="007C13FC" w:rsidP="007C13FC">
            <w:pPr>
              <w:spacing w:after="40"/>
              <w:rPr>
                <w:rFonts w:asciiTheme="minorHAnsi" w:hAnsiTheme="minorHAnsi" w:cs="Arial"/>
                <w:sz w:val="22"/>
                <w:szCs w:val="22"/>
              </w:rPr>
            </w:pPr>
            <w:r w:rsidRPr="00AC3DF0">
              <w:rPr>
                <w:rFonts w:asciiTheme="minorHAnsi" w:hAnsiTheme="minorHAnsi" w:cs="Arial"/>
                <w:sz w:val="22"/>
                <w:szCs w:val="22"/>
              </w:rPr>
              <w:t>Raciocínio lógico</w:t>
            </w:r>
          </w:p>
        </w:tc>
        <w:tc>
          <w:tcPr>
            <w:tcW w:w="6310" w:type="dxa"/>
            <w:shd w:val="clear" w:color="000000" w:fill="FFFFFF"/>
            <w:vAlign w:val="center"/>
          </w:tcPr>
          <w:p w14:paraId="4616DEC4" w14:textId="77777777" w:rsidR="007C13FC" w:rsidRPr="00AD0116" w:rsidRDefault="007C13FC" w:rsidP="007C13FC">
            <w:pPr>
              <w:spacing w:after="40"/>
              <w:rPr>
                <w:rFonts w:ascii="Arial" w:hAnsi="Arial" w:cs="Arial"/>
                <w:sz w:val="18"/>
                <w:szCs w:val="18"/>
              </w:rPr>
            </w:pPr>
            <w:r>
              <w:rPr>
                <w:rFonts w:ascii="Arial" w:hAnsi="Arial" w:cs="Arial"/>
                <w:sz w:val="18"/>
                <w:szCs w:val="18"/>
              </w:rPr>
              <w:t>A própria concepção de regras e políticas de comércio internacional importa em desenvolver raciocínio lógico para compreender as entrelinhas da tomada de decisão tanto dos países e seus agentes de governo quanto de organizações internacionais que tratam de temas relacionados ao comércio internacional seja por meio de decisões consideradas políticas seja por meio de suas decisões de cunho técnico-jurídico.</w:t>
            </w:r>
          </w:p>
        </w:tc>
        <w:tc>
          <w:tcPr>
            <w:tcW w:w="1418" w:type="dxa"/>
            <w:shd w:val="clear" w:color="000000" w:fill="FFFFFF"/>
            <w:noWrap/>
            <w:vAlign w:val="center"/>
            <w:hideMark/>
          </w:tcPr>
          <w:p w14:paraId="766CD500" w14:textId="77777777" w:rsidR="007C13FC" w:rsidRPr="00AD0116" w:rsidRDefault="007C13FC" w:rsidP="007C13FC">
            <w:pPr>
              <w:spacing w:after="40"/>
              <w:jc w:val="center"/>
              <w:rPr>
                <w:rFonts w:ascii="Arial" w:hAnsi="Arial" w:cs="Arial"/>
                <w:b/>
                <w:bCs/>
                <w:sz w:val="18"/>
                <w:szCs w:val="18"/>
              </w:rPr>
            </w:pPr>
            <w:r w:rsidRPr="00AD0116">
              <w:rPr>
                <w:rFonts w:ascii="Arial" w:hAnsi="Arial" w:cs="Arial"/>
                <w:b/>
                <w:bCs/>
                <w:sz w:val="18"/>
                <w:szCs w:val="18"/>
              </w:rPr>
              <w:t>● ● ○</w:t>
            </w:r>
          </w:p>
        </w:tc>
      </w:tr>
      <w:tr w:rsidR="00813E50" w:rsidRPr="00AC3DF0" w14:paraId="54AD33A5" w14:textId="77777777" w:rsidTr="007B6E45">
        <w:trPr>
          <w:trHeight w:val="510"/>
        </w:trPr>
        <w:tc>
          <w:tcPr>
            <w:tcW w:w="9990" w:type="dxa"/>
            <w:gridSpan w:val="3"/>
            <w:shd w:val="clear" w:color="000000" w:fill="FFFFFF"/>
            <w:noWrap/>
            <w:vAlign w:val="center"/>
            <w:hideMark/>
          </w:tcPr>
          <w:p w14:paraId="19545E2A" w14:textId="77777777" w:rsidR="00813E50" w:rsidRPr="00AC3DF0" w:rsidRDefault="00813E50" w:rsidP="002947FE">
            <w:pPr>
              <w:spacing w:after="40"/>
              <w:rPr>
                <w:rFonts w:asciiTheme="minorHAnsi" w:hAnsiTheme="minorHAnsi" w:cs="Arial"/>
                <w:b/>
                <w:sz w:val="22"/>
                <w:szCs w:val="22"/>
                <w:u w:val="single"/>
              </w:rPr>
            </w:pPr>
            <w:r w:rsidRPr="00234B9A">
              <w:rPr>
                <w:rFonts w:asciiTheme="minorHAnsi" w:hAnsiTheme="minorHAnsi" w:cs="Arial"/>
                <w:sz w:val="22"/>
                <w:szCs w:val="22"/>
              </w:rPr>
              <w:t>Outros objetivos da disciplina:</w:t>
            </w:r>
            <w:r w:rsidRPr="00AC3DF0">
              <w:rPr>
                <w:rFonts w:asciiTheme="minorHAnsi" w:hAnsiTheme="minorHAnsi" w:cs="Arial"/>
                <w:sz w:val="22"/>
                <w:szCs w:val="22"/>
                <w:shd w:val="clear" w:color="auto" w:fill="FFFFFF"/>
              </w:rPr>
              <w:t xml:space="preserve"> </w:t>
            </w:r>
          </w:p>
        </w:tc>
      </w:tr>
    </w:tbl>
    <w:p w14:paraId="13A3183C" w14:textId="77777777" w:rsidR="00B656CB" w:rsidRPr="00813E50" w:rsidRDefault="00B656CB" w:rsidP="006C6E58">
      <w:pPr>
        <w:pStyle w:val="Default"/>
        <w:rPr>
          <w:rFonts w:asciiTheme="minorHAnsi" w:hAnsiTheme="minorHAnsi" w:cstheme="minorHAnsi"/>
          <w:sz w:val="22"/>
          <w:szCs w:val="22"/>
        </w:rPr>
      </w:pPr>
    </w:p>
    <w:p w14:paraId="72E580B9" w14:textId="77777777" w:rsidR="00813E50" w:rsidRPr="00AC3DF0" w:rsidRDefault="00813E50" w:rsidP="00813E50">
      <w:pPr>
        <w:pStyle w:val="TARJA"/>
        <w:shd w:val="pct20" w:color="auto" w:fill="auto"/>
        <w:spacing w:before="0"/>
        <w:rPr>
          <w:rFonts w:asciiTheme="minorHAnsi" w:hAnsiTheme="minorHAnsi"/>
          <w:sz w:val="22"/>
          <w:szCs w:val="22"/>
        </w:rPr>
      </w:pPr>
      <w:r w:rsidRPr="00AC3DF0">
        <w:rPr>
          <w:rFonts w:asciiTheme="minorHAnsi" w:hAnsiTheme="minorHAnsi"/>
          <w:sz w:val="22"/>
          <w:szCs w:val="22"/>
        </w:rPr>
        <w:t>OBJETIVOs De aprendizagem</w:t>
      </w:r>
    </w:p>
    <w:p w14:paraId="69882B9F" w14:textId="092A8E75" w:rsidR="007C13FC" w:rsidRDefault="007C13FC" w:rsidP="007C13FC">
      <w:pPr>
        <w:rPr>
          <w:rFonts w:ascii="Arial" w:hAnsi="Arial" w:cs="Arial"/>
          <w:sz w:val="22"/>
          <w:szCs w:val="22"/>
        </w:rPr>
      </w:pPr>
      <w:r>
        <w:rPr>
          <w:rFonts w:ascii="Arial" w:hAnsi="Arial" w:cs="Arial"/>
          <w:sz w:val="22"/>
          <w:szCs w:val="22"/>
        </w:rPr>
        <w:t>O Comércio Internacional passa por transformações cada vez mais complexas e que envolvem diversas áreas do conhecimento. O objetivo dessa disciplina será fornecer ao estudante informações sobre os principais temas relacionados ao comércio internacional, com especial ênfase para as políticas e interesses comerciais do Brasil. Será também importante contextualizar os elementos que se relacionam com o comércio internacional no âmbito do Sistema Econômico Internacional, suas instituições e as relações com governos e o setor privado, como OMC, OCDE, FMI, Banco Mundial, BIS</w:t>
      </w:r>
      <w:r w:rsidR="006F65C4">
        <w:rPr>
          <w:rFonts w:ascii="Arial" w:hAnsi="Arial" w:cs="Arial"/>
          <w:sz w:val="22"/>
          <w:szCs w:val="22"/>
        </w:rPr>
        <w:t xml:space="preserve"> </w:t>
      </w:r>
      <w:r>
        <w:rPr>
          <w:rFonts w:ascii="Arial" w:hAnsi="Arial" w:cs="Arial"/>
          <w:sz w:val="22"/>
          <w:szCs w:val="22"/>
        </w:rPr>
        <w:t>e UNCTAD.</w:t>
      </w:r>
    </w:p>
    <w:p w14:paraId="27FE5AB0" w14:textId="77777777" w:rsidR="007C13FC" w:rsidRDefault="007C13FC" w:rsidP="007C13FC">
      <w:pPr>
        <w:rPr>
          <w:rFonts w:ascii="Arial" w:hAnsi="Arial" w:cs="Arial"/>
          <w:sz w:val="22"/>
          <w:szCs w:val="22"/>
        </w:rPr>
      </w:pPr>
      <w:r>
        <w:rPr>
          <w:rFonts w:ascii="Arial" w:hAnsi="Arial" w:cs="Arial"/>
          <w:sz w:val="22"/>
          <w:szCs w:val="22"/>
        </w:rPr>
        <w:t xml:space="preserve">A abordagem será tanto de aspectos multilaterais (OMC, OCDE) como preferenciais de comércio (acordos de livre comércio, investimentos, padrões de sustentabilidade </w:t>
      </w:r>
      <w:proofErr w:type="spellStart"/>
      <w:r>
        <w:rPr>
          <w:rFonts w:ascii="Arial" w:hAnsi="Arial" w:cs="Arial"/>
          <w:sz w:val="22"/>
          <w:szCs w:val="22"/>
        </w:rPr>
        <w:t>etc</w:t>
      </w:r>
      <w:proofErr w:type="spellEnd"/>
      <w:r>
        <w:rPr>
          <w:rFonts w:ascii="Arial" w:hAnsi="Arial" w:cs="Arial"/>
          <w:sz w:val="22"/>
          <w:szCs w:val="22"/>
        </w:rPr>
        <w:t xml:space="preserve">), a fim de identificar seus efeitos no comércio internacional. A disciplina também permitirá ao estudante expandir seus horizontes </w:t>
      </w:r>
      <w:r w:rsidR="008F357E">
        <w:rPr>
          <w:rFonts w:ascii="Arial" w:hAnsi="Arial" w:cs="Arial"/>
          <w:sz w:val="22"/>
          <w:szCs w:val="22"/>
        </w:rPr>
        <w:t>acerca das</w:t>
      </w:r>
      <w:r>
        <w:rPr>
          <w:rFonts w:ascii="Arial" w:hAnsi="Arial" w:cs="Arial"/>
          <w:sz w:val="22"/>
          <w:szCs w:val="22"/>
        </w:rPr>
        <w:t xml:space="preserve"> estratégias para dialogar com o governo brasileiro, </w:t>
      </w:r>
      <w:r w:rsidR="008F357E">
        <w:rPr>
          <w:rFonts w:ascii="Arial" w:hAnsi="Arial" w:cs="Arial"/>
          <w:sz w:val="22"/>
          <w:szCs w:val="22"/>
        </w:rPr>
        <w:t>bem como</w:t>
      </w:r>
      <w:r>
        <w:rPr>
          <w:rFonts w:ascii="Arial" w:hAnsi="Arial" w:cs="Arial"/>
          <w:sz w:val="22"/>
          <w:szCs w:val="22"/>
        </w:rPr>
        <w:t xml:space="preserve"> utilizar os instrumentos de comércio à disposição no plano multilate</w:t>
      </w:r>
      <w:r w:rsidR="008F357E">
        <w:rPr>
          <w:rFonts w:ascii="Arial" w:hAnsi="Arial" w:cs="Arial"/>
          <w:sz w:val="22"/>
          <w:szCs w:val="22"/>
        </w:rPr>
        <w:t>ral com</w:t>
      </w:r>
      <w:r>
        <w:rPr>
          <w:rFonts w:ascii="Arial" w:hAnsi="Arial" w:cs="Arial"/>
          <w:sz w:val="22"/>
          <w:szCs w:val="22"/>
        </w:rPr>
        <w:t xml:space="preserve"> outros governos e instituições. </w:t>
      </w:r>
    </w:p>
    <w:p w14:paraId="63E9E94D" w14:textId="77777777" w:rsidR="00813E50" w:rsidRPr="00AC3DF0" w:rsidRDefault="00813E50" w:rsidP="00813E50">
      <w:pPr>
        <w:pStyle w:val="TEXTO"/>
        <w:ind w:left="491" w:firstLine="0"/>
        <w:rPr>
          <w:rFonts w:asciiTheme="minorHAnsi" w:hAnsiTheme="minorHAnsi"/>
          <w:noProof/>
          <w:sz w:val="22"/>
          <w:szCs w:val="22"/>
        </w:rPr>
      </w:pPr>
    </w:p>
    <w:p w14:paraId="1FA8273C" w14:textId="77777777" w:rsidR="00813E50" w:rsidRPr="00AC3DF0" w:rsidRDefault="00813E50" w:rsidP="00813E50">
      <w:pPr>
        <w:pStyle w:val="TARJA"/>
        <w:shd w:val="pct20" w:color="auto" w:fill="auto"/>
        <w:spacing w:before="0"/>
        <w:rPr>
          <w:rFonts w:asciiTheme="minorHAnsi" w:hAnsiTheme="minorHAnsi"/>
          <w:sz w:val="22"/>
          <w:szCs w:val="22"/>
        </w:rPr>
      </w:pPr>
      <w:r w:rsidRPr="00AC3DF0">
        <w:rPr>
          <w:rFonts w:asciiTheme="minorHAnsi" w:hAnsiTheme="minorHAnsi"/>
          <w:sz w:val="22"/>
          <w:szCs w:val="22"/>
        </w:rPr>
        <w:t>CONTEÚDO</w:t>
      </w:r>
    </w:p>
    <w:p w14:paraId="10F5F0BB" w14:textId="77777777" w:rsidR="007C13FC" w:rsidRDefault="007C13FC" w:rsidP="007C13FC">
      <w:pPr>
        <w:pStyle w:val="Ttulo1"/>
        <w:keepNext w:val="0"/>
        <w:keepLines w:val="0"/>
        <w:numPr>
          <w:ilvl w:val="0"/>
          <w:numId w:val="28"/>
        </w:numPr>
        <w:tabs>
          <w:tab w:val="clear" w:pos="6521"/>
        </w:tabs>
        <w:spacing w:before="120" w:after="120" w:line="240" w:lineRule="auto"/>
        <w:ind w:right="567"/>
        <w:rPr>
          <w:rFonts w:ascii="Arial" w:hAnsi="Arial" w:cs="Arial"/>
          <w:b/>
          <w:sz w:val="22"/>
          <w:szCs w:val="22"/>
        </w:rPr>
      </w:pPr>
      <w:r>
        <w:rPr>
          <w:rFonts w:ascii="Arial" w:hAnsi="Arial" w:cs="Arial"/>
          <w:b/>
          <w:sz w:val="22"/>
          <w:szCs w:val="22"/>
        </w:rPr>
        <w:t>O Sistema Econômico Internacional e o Comércio Internacional</w:t>
      </w:r>
    </w:p>
    <w:p w14:paraId="4620F7CC" w14:textId="77777777" w:rsidR="007C13FC" w:rsidRDefault="007C13FC" w:rsidP="007C13FC">
      <w:pPr>
        <w:spacing w:before="120" w:after="120"/>
        <w:ind w:left="284" w:right="284"/>
        <w:rPr>
          <w:rFonts w:ascii="Arial" w:hAnsi="Arial" w:cs="Arial"/>
          <w:sz w:val="22"/>
          <w:szCs w:val="22"/>
        </w:rPr>
      </w:pPr>
      <w:r>
        <w:rPr>
          <w:rFonts w:ascii="Arial" w:hAnsi="Arial" w:cs="Arial"/>
          <w:sz w:val="22"/>
          <w:szCs w:val="22"/>
        </w:rPr>
        <w:t>Fundamentos e Princípios do Comércio Internacional e a OMC. Instituições que compõem o Sistema Econômico Internacional. As relações entre as diversas instituições relacionadas ao comércio: FMI, Banco Mundial, ICSID (investimentos), ONU (sustentabilidade), finanças (regulação bancária – Acordos da Basiléia)</w:t>
      </w:r>
      <w:r w:rsidR="007D5325">
        <w:rPr>
          <w:rFonts w:ascii="Arial" w:hAnsi="Arial" w:cs="Arial"/>
          <w:sz w:val="22"/>
          <w:szCs w:val="22"/>
        </w:rPr>
        <w:t>, OCDE (comércio, investimento</w:t>
      </w:r>
      <w:r>
        <w:rPr>
          <w:rFonts w:ascii="Arial" w:hAnsi="Arial" w:cs="Arial"/>
          <w:sz w:val="22"/>
          <w:szCs w:val="22"/>
        </w:rPr>
        <w:t xml:space="preserve"> e anticorrupção), tributação e comércio. Cadeias Regionais e Globais de Valor. A integração econômica e as oportunidades das empresas. Investimentos e Serviços. O Novo Sistema Econômico Internacional.</w:t>
      </w:r>
    </w:p>
    <w:p w14:paraId="79CF19FC" w14:textId="77777777" w:rsidR="007C13FC" w:rsidRDefault="007C13FC" w:rsidP="007C13FC">
      <w:pPr>
        <w:rPr>
          <w:rFonts w:ascii="Arial" w:hAnsi="Arial" w:cs="Arial"/>
          <w:sz w:val="22"/>
          <w:szCs w:val="22"/>
        </w:rPr>
      </w:pPr>
    </w:p>
    <w:p w14:paraId="1924C053" w14:textId="77777777" w:rsidR="007C13FC" w:rsidRPr="00605465" w:rsidRDefault="007C13FC" w:rsidP="007C13FC">
      <w:pPr>
        <w:pStyle w:val="PargrafodaLista"/>
        <w:numPr>
          <w:ilvl w:val="0"/>
          <w:numId w:val="28"/>
        </w:numPr>
        <w:rPr>
          <w:rFonts w:ascii="Arial" w:hAnsi="Arial" w:cs="Arial"/>
          <w:b/>
          <w:sz w:val="22"/>
          <w:szCs w:val="22"/>
        </w:rPr>
      </w:pPr>
      <w:r>
        <w:rPr>
          <w:rFonts w:ascii="Arial" w:hAnsi="Arial" w:cs="Arial"/>
          <w:b/>
          <w:sz w:val="22"/>
          <w:szCs w:val="22"/>
        </w:rPr>
        <w:t>Regras e Política do Comércio Internacional: Multilateral</w:t>
      </w:r>
    </w:p>
    <w:p w14:paraId="31F2F9A8" w14:textId="77777777" w:rsidR="007C13FC" w:rsidRPr="00605465" w:rsidRDefault="007C13FC" w:rsidP="007C13FC">
      <w:pPr>
        <w:spacing w:before="120" w:after="120"/>
        <w:ind w:left="284" w:right="284"/>
        <w:rPr>
          <w:rFonts w:ascii="Arial" w:hAnsi="Arial" w:cs="Arial"/>
          <w:sz w:val="22"/>
          <w:szCs w:val="22"/>
        </w:rPr>
      </w:pPr>
      <w:r>
        <w:rPr>
          <w:rFonts w:ascii="Arial" w:hAnsi="Arial" w:cs="Arial"/>
          <w:sz w:val="22"/>
          <w:szCs w:val="22"/>
        </w:rPr>
        <w:t xml:space="preserve">O papel da Organização Mundial do Comércio e seu impacto nas empresas brasileiras. O Sistema Multilateral de Comércio. As tarifas comerciais. Principais acordos: GATT; Antidumping, Subsídios e Salvaguardas (Defesa Comercial); Investimentos; Agricultura; GATS; TRIPS; Solução de Controvérsias. O papel das empresas e associações setoriais na solução de controvérsias na OMC. Iniciativa </w:t>
      </w:r>
      <w:proofErr w:type="spellStart"/>
      <w:r>
        <w:rPr>
          <w:rFonts w:ascii="Arial" w:hAnsi="Arial" w:cs="Arial"/>
          <w:i/>
          <w:sz w:val="22"/>
          <w:szCs w:val="22"/>
        </w:rPr>
        <w:t>Made</w:t>
      </w:r>
      <w:proofErr w:type="spellEnd"/>
      <w:r>
        <w:rPr>
          <w:rFonts w:ascii="Arial" w:hAnsi="Arial" w:cs="Arial"/>
          <w:i/>
          <w:sz w:val="22"/>
          <w:szCs w:val="22"/>
        </w:rPr>
        <w:t xml:space="preserve"> in </w:t>
      </w:r>
      <w:proofErr w:type="spellStart"/>
      <w:r>
        <w:rPr>
          <w:rFonts w:ascii="Arial" w:hAnsi="Arial" w:cs="Arial"/>
          <w:i/>
          <w:sz w:val="22"/>
          <w:szCs w:val="22"/>
        </w:rPr>
        <w:t>the</w:t>
      </w:r>
      <w:proofErr w:type="spellEnd"/>
      <w:r>
        <w:rPr>
          <w:rFonts w:ascii="Arial" w:hAnsi="Arial" w:cs="Arial"/>
          <w:i/>
          <w:sz w:val="22"/>
          <w:szCs w:val="22"/>
        </w:rPr>
        <w:t xml:space="preserve"> World</w:t>
      </w:r>
      <w:r>
        <w:rPr>
          <w:rFonts w:ascii="Arial" w:hAnsi="Arial" w:cs="Arial"/>
          <w:sz w:val="22"/>
          <w:szCs w:val="22"/>
        </w:rPr>
        <w:t>, a nova lógica das exportações e das importações e os bens intermediários. Barreiras regulatórias e a regulação privada doméstica e internacional – protecionismo no século XXI. Facilitação de Comércio e Aduana. Regras de Origem. Câmbio. Economia Digital e seus efeitos sobre o comércio.</w:t>
      </w:r>
    </w:p>
    <w:p w14:paraId="51608323" w14:textId="77777777" w:rsidR="007C13FC" w:rsidRDefault="007C13FC" w:rsidP="007C13FC">
      <w:pPr>
        <w:spacing w:before="120" w:after="120"/>
        <w:ind w:right="284"/>
        <w:rPr>
          <w:rFonts w:ascii="Arial" w:hAnsi="Arial" w:cs="Arial"/>
          <w:b/>
          <w:sz w:val="22"/>
          <w:szCs w:val="22"/>
        </w:rPr>
      </w:pPr>
    </w:p>
    <w:p w14:paraId="7E93BF23" w14:textId="77777777" w:rsidR="007C13FC" w:rsidRPr="00605465" w:rsidRDefault="007C13FC" w:rsidP="007C13FC">
      <w:pPr>
        <w:pStyle w:val="PargrafodaLista"/>
        <w:numPr>
          <w:ilvl w:val="0"/>
          <w:numId w:val="28"/>
        </w:numPr>
        <w:spacing w:before="120" w:after="120"/>
        <w:ind w:right="284"/>
        <w:rPr>
          <w:rFonts w:ascii="Arial" w:hAnsi="Arial" w:cs="Arial"/>
          <w:b/>
          <w:sz w:val="22"/>
          <w:szCs w:val="22"/>
        </w:rPr>
      </w:pPr>
      <w:r>
        <w:rPr>
          <w:rFonts w:ascii="Arial" w:hAnsi="Arial" w:cs="Arial"/>
          <w:b/>
          <w:sz w:val="22"/>
          <w:szCs w:val="22"/>
        </w:rPr>
        <w:t>O Impacto das Regras Preferenciais de Comércio</w:t>
      </w:r>
    </w:p>
    <w:p w14:paraId="0518915D" w14:textId="77777777" w:rsidR="007C13FC" w:rsidRDefault="007C13FC" w:rsidP="007C13FC">
      <w:pPr>
        <w:spacing w:before="120" w:after="120"/>
        <w:ind w:left="284" w:right="284"/>
        <w:rPr>
          <w:rFonts w:ascii="Arial" w:hAnsi="Arial" w:cs="Arial"/>
          <w:sz w:val="22"/>
          <w:szCs w:val="22"/>
        </w:rPr>
      </w:pPr>
    </w:p>
    <w:p w14:paraId="1A8D42C7" w14:textId="77777777" w:rsidR="007C13FC" w:rsidRDefault="007C13FC" w:rsidP="007C13FC">
      <w:pPr>
        <w:spacing w:before="120" w:after="120"/>
        <w:ind w:left="284" w:right="284"/>
        <w:rPr>
          <w:rFonts w:ascii="Arial" w:hAnsi="Arial" w:cs="Arial"/>
          <w:sz w:val="22"/>
          <w:szCs w:val="22"/>
        </w:rPr>
      </w:pPr>
      <w:r>
        <w:rPr>
          <w:rFonts w:ascii="Arial" w:hAnsi="Arial" w:cs="Arial"/>
          <w:sz w:val="22"/>
          <w:szCs w:val="22"/>
        </w:rPr>
        <w:t xml:space="preserve">Teoria da integração econômica e os regimes regionais de comércio. Mercosul. União Europeia. NAFTA. APEC. Os acordos preferenciais de comércio: fases, temas e perspectivas. Pequena e Média Empresa nos acordos de comércio. Acordos de investimento. Investimento Estrangeiro Direto (IED). Solução de Controvérsias entre empresa e Estado. As associações setoriais, empresas brasileiras e acordos de comércio. Mega acordos: TPP-11, RCEP, NAFTA 2.0. Compras governamentais. </w:t>
      </w:r>
      <w:proofErr w:type="spellStart"/>
      <w:r>
        <w:rPr>
          <w:rFonts w:ascii="Arial" w:hAnsi="Arial" w:cs="Arial"/>
          <w:sz w:val="22"/>
          <w:szCs w:val="22"/>
        </w:rPr>
        <w:t>TiSA</w:t>
      </w:r>
      <w:proofErr w:type="spellEnd"/>
      <w:r>
        <w:rPr>
          <w:rFonts w:ascii="Arial" w:hAnsi="Arial" w:cs="Arial"/>
          <w:sz w:val="22"/>
          <w:szCs w:val="22"/>
        </w:rPr>
        <w:t>. E-commerce.</w:t>
      </w:r>
    </w:p>
    <w:p w14:paraId="3847834B" w14:textId="77777777" w:rsidR="007C13FC" w:rsidRDefault="007C13FC" w:rsidP="007C13FC">
      <w:pPr>
        <w:spacing w:before="120" w:after="120"/>
        <w:ind w:right="284"/>
        <w:rPr>
          <w:rFonts w:ascii="Arial" w:hAnsi="Arial" w:cs="Arial"/>
          <w:sz w:val="22"/>
          <w:szCs w:val="22"/>
        </w:rPr>
      </w:pPr>
    </w:p>
    <w:p w14:paraId="2A849429" w14:textId="77777777" w:rsidR="007C13FC" w:rsidRPr="00C86745" w:rsidRDefault="007C13FC" w:rsidP="007C13FC">
      <w:pPr>
        <w:pStyle w:val="PargrafodaLista"/>
        <w:numPr>
          <w:ilvl w:val="0"/>
          <w:numId w:val="28"/>
        </w:numPr>
        <w:spacing w:before="120" w:after="120"/>
        <w:ind w:right="284"/>
        <w:rPr>
          <w:rFonts w:ascii="Arial" w:hAnsi="Arial" w:cs="Arial"/>
          <w:b/>
          <w:sz w:val="22"/>
          <w:szCs w:val="22"/>
        </w:rPr>
      </w:pPr>
      <w:r>
        <w:rPr>
          <w:rFonts w:ascii="Arial" w:hAnsi="Arial" w:cs="Arial"/>
          <w:b/>
          <w:sz w:val="22"/>
          <w:szCs w:val="22"/>
        </w:rPr>
        <w:t>A Política Comercial do Brasil e as empresas brasileiras</w:t>
      </w:r>
    </w:p>
    <w:p w14:paraId="3B34C069" w14:textId="77777777" w:rsidR="007C13FC" w:rsidRPr="00334BA0" w:rsidRDefault="007C13FC" w:rsidP="007C13FC">
      <w:pPr>
        <w:spacing w:before="120" w:after="120"/>
        <w:ind w:left="284" w:right="284"/>
        <w:rPr>
          <w:rFonts w:ascii="Arial" w:hAnsi="Arial" w:cs="Arial"/>
          <w:sz w:val="22"/>
          <w:szCs w:val="22"/>
        </w:rPr>
      </w:pPr>
      <w:r>
        <w:rPr>
          <w:rFonts w:ascii="Arial" w:hAnsi="Arial" w:cs="Arial"/>
          <w:sz w:val="22"/>
          <w:szCs w:val="22"/>
        </w:rPr>
        <w:lastRenderedPageBreak/>
        <w:t xml:space="preserve">Características de política de comércio exterior do Brasil. Preferências comerciais do Brasil. A posição do Brasil no comércio internacional: fluxos comerciais, principais parceiros comerciais, principais setores, principais desafios, fluxos de investimentos, mercado de serviços. As relações entre comércio, padrões trabalhistas, sustentabilidade, câmbio e política industrial. </w:t>
      </w:r>
      <w:r w:rsidRPr="00334BA0">
        <w:rPr>
          <w:rFonts w:ascii="Arial" w:hAnsi="Arial" w:cs="Arial"/>
          <w:sz w:val="22"/>
          <w:szCs w:val="22"/>
        </w:rPr>
        <w:t>Oportunidades para produtos brasileiros. A integração e o protecionismo. As relações comerciais. Desafios e oportunidades. Análise das exportações brasileiras por blocos e por tipo de produtos.</w:t>
      </w:r>
      <w:r>
        <w:rPr>
          <w:rFonts w:ascii="Arial" w:hAnsi="Arial" w:cs="Arial"/>
          <w:sz w:val="22"/>
          <w:szCs w:val="22"/>
        </w:rPr>
        <w:t xml:space="preserve"> O Brasil e a </w:t>
      </w:r>
      <w:proofErr w:type="spellStart"/>
      <w:r>
        <w:rPr>
          <w:rFonts w:ascii="Arial" w:hAnsi="Arial" w:cs="Arial"/>
          <w:sz w:val="22"/>
          <w:szCs w:val="22"/>
        </w:rPr>
        <w:t>Geoconomia</w:t>
      </w:r>
      <w:proofErr w:type="spellEnd"/>
      <w:r>
        <w:rPr>
          <w:rFonts w:ascii="Arial" w:hAnsi="Arial" w:cs="Arial"/>
          <w:sz w:val="22"/>
          <w:szCs w:val="22"/>
        </w:rPr>
        <w:t xml:space="preserve"> Global.</w:t>
      </w:r>
    </w:p>
    <w:p w14:paraId="71C65BFA" w14:textId="77777777" w:rsidR="00813E50" w:rsidRPr="00AC3DF0" w:rsidRDefault="00813E50" w:rsidP="00813E50">
      <w:pPr>
        <w:tabs>
          <w:tab w:val="clear" w:pos="6521"/>
        </w:tabs>
        <w:ind w:left="363"/>
        <w:jc w:val="left"/>
        <w:outlineLvl w:val="0"/>
        <w:rPr>
          <w:rFonts w:asciiTheme="minorHAnsi" w:hAnsiTheme="minorHAnsi" w:cs="Calibri"/>
          <w:sz w:val="22"/>
          <w:szCs w:val="22"/>
        </w:rPr>
      </w:pPr>
    </w:p>
    <w:p w14:paraId="61C36BDF" w14:textId="77777777" w:rsidR="00B656CB" w:rsidRPr="00813E50" w:rsidRDefault="00B656CB" w:rsidP="00B656CB">
      <w:pPr>
        <w:pStyle w:val="TARJA"/>
        <w:shd w:val="pct20" w:color="auto" w:fill="auto"/>
        <w:spacing w:before="0"/>
        <w:rPr>
          <w:rFonts w:asciiTheme="minorHAnsi" w:hAnsiTheme="minorHAnsi" w:cstheme="minorHAnsi"/>
          <w:sz w:val="22"/>
          <w:szCs w:val="22"/>
        </w:rPr>
      </w:pPr>
      <w:r w:rsidRPr="00813E50">
        <w:rPr>
          <w:rFonts w:asciiTheme="minorHAnsi" w:hAnsiTheme="minorHAnsi" w:cstheme="minorHAnsi"/>
          <w:sz w:val="22"/>
          <w:szCs w:val="22"/>
        </w:rPr>
        <w:t>METODOLOGIA</w:t>
      </w:r>
    </w:p>
    <w:p w14:paraId="210E3323" w14:textId="77777777" w:rsidR="007C13FC" w:rsidRPr="00334BA0" w:rsidRDefault="007C13FC" w:rsidP="007C13FC">
      <w:pPr>
        <w:spacing w:before="120" w:after="120"/>
        <w:ind w:left="284" w:right="284"/>
        <w:rPr>
          <w:rFonts w:ascii="Arial" w:hAnsi="Arial" w:cs="Arial"/>
          <w:sz w:val="22"/>
          <w:szCs w:val="22"/>
        </w:rPr>
      </w:pPr>
      <w:r w:rsidRPr="00334BA0">
        <w:rPr>
          <w:rFonts w:ascii="Arial" w:hAnsi="Arial" w:cs="Arial"/>
          <w:sz w:val="22"/>
          <w:szCs w:val="22"/>
        </w:rPr>
        <w:t xml:space="preserve">A metodologia a ser utilizada durante o curso deverá enfatizar a elaboração de exemplos e de construção de modelos baseados nas práticas brasileiras de inserção econômica internacional ao mesmo tempo em que são apresentados os </w:t>
      </w:r>
      <w:r>
        <w:rPr>
          <w:rFonts w:ascii="Arial" w:hAnsi="Arial" w:cs="Arial"/>
          <w:sz w:val="22"/>
          <w:szCs w:val="22"/>
        </w:rPr>
        <w:t>princípios, a política e as regras de comércio</w:t>
      </w:r>
      <w:r w:rsidRPr="00334BA0">
        <w:rPr>
          <w:rFonts w:ascii="Arial" w:hAnsi="Arial" w:cs="Arial"/>
          <w:sz w:val="22"/>
          <w:szCs w:val="22"/>
        </w:rPr>
        <w:t xml:space="preserve">. Enfim, </w:t>
      </w:r>
      <w:proofErr w:type="spellStart"/>
      <w:r w:rsidRPr="00334BA0">
        <w:rPr>
          <w:rFonts w:ascii="Arial" w:hAnsi="Arial" w:cs="Arial"/>
          <w:sz w:val="22"/>
          <w:szCs w:val="22"/>
        </w:rPr>
        <w:t>buscar</w:t>
      </w:r>
      <w:r>
        <w:rPr>
          <w:rFonts w:ascii="Arial" w:hAnsi="Arial" w:cs="Arial"/>
          <w:sz w:val="22"/>
          <w:szCs w:val="22"/>
        </w:rPr>
        <w:t>se-á</w:t>
      </w:r>
      <w:proofErr w:type="spellEnd"/>
      <w:r>
        <w:rPr>
          <w:rFonts w:ascii="Arial" w:hAnsi="Arial" w:cs="Arial"/>
          <w:sz w:val="22"/>
          <w:szCs w:val="22"/>
        </w:rPr>
        <w:t xml:space="preserve"> aliar a teoria e prática do Comércio Internacional</w:t>
      </w:r>
      <w:r w:rsidR="008F357E">
        <w:rPr>
          <w:rFonts w:ascii="Arial" w:hAnsi="Arial" w:cs="Arial"/>
          <w:sz w:val="22"/>
          <w:szCs w:val="22"/>
        </w:rPr>
        <w:t>, observando as peculiaridades</w:t>
      </w:r>
      <w:r w:rsidRPr="00334BA0">
        <w:rPr>
          <w:rFonts w:ascii="Arial" w:hAnsi="Arial" w:cs="Arial"/>
          <w:sz w:val="22"/>
          <w:szCs w:val="22"/>
        </w:rPr>
        <w:t xml:space="preserve"> e inovações desenvolvidas recentemente </w:t>
      </w:r>
      <w:r>
        <w:rPr>
          <w:rFonts w:ascii="Arial" w:hAnsi="Arial" w:cs="Arial"/>
          <w:sz w:val="22"/>
          <w:szCs w:val="22"/>
        </w:rPr>
        <w:t>em níveis multilateral, regional e doméstico</w:t>
      </w:r>
      <w:r w:rsidRPr="00334BA0">
        <w:rPr>
          <w:rFonts w:ascii="Arial" w:hAnsi="Arial" w:cs="Arial"/>
          <w:sz w:val="22"/>
          <w:szCs w:val="22"/>
        </w:rPr>
        <w:t xml:space="preserve">. </w:t>
      </w:r>
    </w:p>
    <w:p w14:paraId="38CC997C" w14:textId="77777777" w:rsidR="00493EE2" w:rsidRPr="00813E50" w:rsidRDefault="00493EE2" w:rsidP="006C6E58">
      <w:pPr>
        <w:pStyle w:val="Default"/>
        <w:rPr>
          <w:rFonts w:asciiTheme="minorHAnsi" w:hAnsiTheme="minorHAnsi" w:cstheme="minorHAnsi"/>
          <w:sz w:val="22"/>
          <w:szCs w:val="22"/>
        </w:rPr>
      </w:pPr>
    </w:p>
    <w:p w14:paraId="1C2906BC" w14:textId="77777777" w:rsidR="006E0C1C" w:rsidRPr="00813E50" w:rsidRDefault="006E0C1C">
      <w:pPr>
        <w:pStyle w:val="TARJA"/>
        <w:shd w:val="pct20" w:color="auto" w:fill="auto"/>
        <w:spacing w:before="0"/>
        <w:rPr>
          <w:rFonts w:asciiTheme="minorHAnsi" w:hAnsiTheme="minorHAnsi" w:cstheme="minorHAnsi"/>
          <w:sz w:val="22"/>
          <w:szCs w:val="22"/>
        </w:rPr>
      </w:pPr>
      <w:r w:rsidRPr="00813E50">
        <w:rPr>
          <w:rFonts w:asciiTheme="minorHAnsi" w:hAnsiTheme="minorHAnsi" w:cstheme="minorHAnsi"/>
          <w:sz w:val="22"/>
          <w:szCs w:val="22"/>
        </w:rPr>
        <w:t>CRITÉRIO</w:t>
      </w:r>
      <w:r w:rsidR="00B656CB" w:rsidRPr="00813E50">
        <w:rPr>
          <w:rFonts w:asciiTheme="minorHAnsi" w:hAnsiTheme="minorHAnsi" w:cstheme="minorHAnsi"/>
          <w:sz w:val="22"/>
          <w:szCs w:val="22"/>
        </w:rPr>
        <w:t>S</w:t>
      </w:r>
      <w:r w:rsidRPr="00813E50">
        <w:rPr>
          <w:rFonts w:asciiTheme="minorHAnsi" w:hAnsiTheme="minorHAnsi" w:cstheme="minorHAnsi"/>
          <w:sz w:val="22"/>
          <w:szCs w:val="22"/>
        </w:rPr>
        <w:t xml:space="preserve"> DE AVALIAÇÃO</w:t>
      </w:r>
    </w:p>
    <w:p w14:paraId="6CF42838" w14:textId="77777777" w:rsidR="00575561" w:rsidRPr="00813E50" w:rsidRDefault="00575561" w:rsidP="006C6E58">
      <w:pPr>
        <w:pStyle w:val="Default"/>
        <w:rPr>
          <w:rFonts w:asciiTheme="minorHAnsi" w:hAnsiTheme="minorHAnsi" w:cstheme="minorHAnsi"/>
          <w:sz w:val="22"/>
          <w:szCs w:val="22"/>
        </w:rPr>
      </w:pPr>
    </w:p>
    <w:tbl>
      <w:tblPr>
        <w:tblW w:w="5212" w:type="dxa"/>
        <w:jc w:val="center"/>
        <w:tblCellMar>
          <w:left w:w="0" w:type="dxa"/>
          <w:right w:w="0" w:type="dxa"/>
        </w:tblCellMar>
        <w:tblLook w:val="04A0" w:firstRow="1" w:lastRow="0" w:firstColumn="1" w:lastColumn="0" w:noHBand="0" w:noVBand="1"/>
      </w:tblPr>
      <w:tblGrid>
        <w:gridCol w:w="3794"/>
        <w:gridCol w:w="1418"/>
      </w:tblGrid>
      <w:tr w:rsidR="00B656CB" w:rsidRPr="00813E50" w14:paraId="5E931960" w14:textId="77777777" w:rsidTr="00B656CB">
        <w:trPr>
          <w:trHeight w:val="685"/>
          <w:jc w:val="center"/>
        </w:trPr>
        <w:tc>
          <w:tcPr>
            <w:tcW w:w="379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6DB7E8F2" w14:textId="77777777" w:rsidR="00B656CB" w:rsidRDefault="00B656CB" w:rsidP="006D7512">
            <w:pPr>
              <w:jc w:val="center"/>
              <w:rPr>
                <w:rFonts w:asciiTheme="minorHAnsi" w:hAnsiTheme="minorHAnsi" w:cstheme="minorHAnsi"/>
                <w:sz w:val="22"/>
                <w:szCs w:val="22"/>
              </w:rPr>
            </w:pPr>
            <w:r w:rsidRPr="00813E50">
              <w:rPr>
                <w:rFonts w:asciiTheme="minorHAnsi" w:hAnsiTheme="minorHAnsi" w:cstheme="minorHAnsi"/>
                <w:b/>
                <w:bCs/>
                <w:sz w:val="22"/>
                <w:szCs w:val="22"/>
              </w:rPr>
              <w:t>NOME DA AVALIAÇÃO</w:t>
            </w:r>
          </w:p>
          <w:p w14:paraId="43708ED0" w14:textId="77777777" w:rsidR="006D7512" w:rsidRDefault="006D7512" w:rsidP="006D7512">
            <w:pPr>
              <w:jc w:val="center"/>
              <w:rPr>
                <w:rFonts w:asciiTheme="minorHAnsi" w:hAnsiTheme="minorHAnsi" w:cstheme="minorHAnsi"/>
                <w:sz w:val="22"/>
                <w:szCs w:val="22"/>
              </w:rPr>
            </w:pPr>
            <w:r>
              <w:rPr>
                <w:rFonts w:asciiTheme="minorHAnsi" w:hAnsiTheme="minorHAnsi" w:cstheme="minorHAnsi"/>
                <w:sz w:val="22"/>
                <w:szCs w:val="22"/>
              </w:rPr>
              <w:t>(nenhuma avaliação poderá</w:t>
            </w:r>
          </w:p>
          <w:p w14:paraId="5023A7FD" w14:textId="77777777" w:rsidR="006D7512" w:rsidRPr="00813E50" w:rsidRDefault="006D7512" w:rsidP="006D7512">
            <w:pPr>
              <w:jc w:val="center"/>
              <w:rPr>
                <w:rFonts w:asciiTheme="minorHAnsi" w:hAnsiTheme="minorHAnsi" w:cstheme="minorHAnsi"/>
                <w:sz w:val="22"/>
                <w:szCs w:val="22"/>
              </w:rPr>
            </w:pPr>
            <w:r>
              <w:rPr>
                <w:rFonts w:asciiTheme="minorHAnsi" w:hAnsiTheme="minorHAnsi" w:cstheme="minorHAnsi"/>
                <w:sz w:val="22"/>
                <w:szCs w:val="22"/>
              </w:rPr>
              <w:t>ser maior que 40%)</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2F07A5E" w14:textId="77777777" w:rsidR="00B656CB" w:rsidRPr="00813E50" w:rsidRDefault="00B656CB">
            <w:pPr>
              <w:rPr>
                <w:rFonts w:asciiTheme="minorHAnsi" w:hAnsiTheme="minorHAnsi" w:cstheme="minorHAnsi"/>
                <w:sz w:val="22"/>
                <w:szCs w:val="22"/>
              </w:rPr>
            </w:pPr>
            <w:r w:rsidRPr="00813E50">
              <w:rPr>
                <w:rFonts w:asciiTheme="minorHAnsi" w:hAnsiTheme="minorHAnsi" w:cstheme="minorHAnsi"/>
                <w:b/>
                <w:bCs/>
                <w:sz w:val="22"/>
                <w:szCs w:val="22"/>
              </w:rPr>
              <w:t>PESO EM %</w:t>
            </w:r>
            <w:r w:rsidRPr="00813E50">
              <w:rPr>
                <w:rFonts w:asciiTheme="minorHAnsi" w:hAnsiTheme="minorHAnsi" w:cstheme="minorHAnsi"/>
                <w:sz w:val="22"/>
                <w:szCs w:val="22"/>
              </w:rPr>
              <w:t xml:space="preserve"> </w:t>
            </w:r>
          </w:p>
        </w:tc>
      </w:tr>
      <w:tr w:rsidR="00B656CB" w:rsidRPr="00813E50" w14:paraId="0202D7F1" w14:textId="77777777" w:rsidTr="002947FE">
        <w:trPr>
          <w:trHeight w:val="430"/>
          <w:jc w:val="center"/>
        </w:trPr>
        <w:tc>
          <w:tcPr>
            <w:tcW w:w="3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415EAE" w14:textId="77777777" w:rsidR="00B656CB" w:rsidRPr="00813E50" w:rsidRDefault="007C13FC" w:rsidP="0042696B">
            <w:pPr>
              <w:rPr>
                <w:rFonts w:asciiTheme="minorHAnsi" w:hAnsiTheme="minorHAnsi" w:cstheme="minorHAnsi"/>
                <w:sz w:val="22"/>
                <w:szCs w:val="22"/>
              </w:rPr>
            </w:pPr>
            <w:r>
              <w:rPr>
                <w:rFonts w:asciiTheme="minorHAnsi" w:hAnsiTheme="minorHAnsi" w:cstheme="minorHAnsi"/>
                <w:sz w:val="22"/>
                <w:szCs w:val="22"/>
              </w:rPr>
              <w:t>Prova</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A0BC9" w14:textId="77777777" w:rsidR="00B656CB" w:rsidRPr="00813E50" w:rsidRDefault="007C13FC">
            <w:pPr>
              <w:jc w:val="center"/>
              <w:rPr>
                <w:rFonts w:asciiTheme="minorHAnsi" w:hAnsiTheme="minorHAnsi" w:cstheme="minorHAnsi"/>
                <w:sz w:val="22"/>
                <w:szCs w:val="22"/>
              </w:rPr>
            </w:pPr>
            <w:r>
              <w:rPr>
                <w:rFonts w:asciiTheme="minorHAnsi" w:hAnsiTheme="minorHAnsi" w:cstheme="minorHAnsi"/>
                <w:sz w:val="22"/>
                <w:szCs w:val="22"/>
              </w:rPr>
              <w:t>30</w:t>
            </w:r>
          </w:p>
        </w:tc>
      </w:tr>
      <w:tr w:rsidR="00B656CB" w:rsidRPr="00813E50" w14:paraId="52A8C6CF" w14:textId="77777777" w:rsidTr="002947FE">
        <w:trPr>
          <w:trHeight w:val="392"/>
          <w:jc w:val="center"/>
        </w:trPr>
        <w:tc>
          <w:tcPr>
            <w:tcW w:w="3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22FBB0" w14:textId="77777777" w:rsidR="00835C2B" w:rsidRPr="00813E50" w:rsidRDefault="007C13FC">
            <w:pPr>
              <w:rPr>
                <w:rFonts w:asciiTheme="minorHAnsi" w:hAnsiTheme="minorHAnsi" w:cstheme="minorHAnsi"/>
                <w:sz w:val="22"/>
                <w:szCs w:val="22"/>
              </w:rPr>
            </w:pPr>
            <w:r>
              <w:rPr>
                <w:rFonts w:asciiTheme="minorHAnsi" w:hAnsiTheme="minorHAnsi" w:cstheme="minorHAnsi"/>
                <w:sz w:val="22"/>
                <w:szCs w:val="22"/>
              </w:rPr>
              <w:t>Trabalho</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1E762F" w14:textId="77777777" w:rsidR="00B656CB" w:rsidRPr="00813E50" w:rsidRDefault="007C13FC" w:rsidP="0042696B">
            <w:pPr>
              <w:jc w:val="center"/>
              <w:rPr>
                <w:rFonts w:asciiTheme="minorHAnsi" w:hAnsiTheme="minorHAnsi" w:cstheme="minorHAnsi"/>
                <w:sz w:val="22"/>
                <w:szCs w:val="22"/>
              </w:rPr>
            </w:pPr>
            <w:r>
              <w:rPr>
                <w:rFonts w:asciiTheme="minorHAnsi" w:hAnsiTheme="minorHAnsi" w:cstheme="minorHAnsi"/>
                <w:sz w:val="22"/>
                <w:szCs w:val="22"/>
              </w:rPr>
              <w:t>30</w:t>
            </w:r>
          </w:p>
        </w:tc>
      </w:tr>
      <w:tr w:rsidR="00B656CB" w:rsidRPr="00813E50" w14:paraId="161E24B8" w14:textId="77777777" w:rsidTr="00B656CB">
        <w:trPr>
          <w:trHeight w:val="392"/>
          <w:jc w:val="center"/>
        </w:trPr>
        <w:tc>
          <w:tcPr>
            <w:tcW w:w="3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DFD5F5" w14:textId="77777777" w:rsidR="00B656CB" w:rsidRPr="00813E50" w:rsidRDefault="007C13FC">
            <w:pPr>
              <w:rPr>
                <w:rFonts w:asciiTheme="minorHAnsi" w:hAnsiTheme="minorHAnsi" w:cstheme="minorHAnsi"/>
                <w:sz w:val="22"/>
                <w:szCs w:val="22"/>
              </w:rPr>
            </w:pPr>
            <w:r>
              <w:rPr>
                <w:rFonts w:asciiTheme="minorHAnsi" w:hAnsiTheme="minorHAnsi" w:cstheme="minorHAnsi"/>
                <w:sz w:val="22"/>
                <w:szCs w:val="22"/>
              </w:rPr>
              <w:t>Exame</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1FDAEA" w14:textId="77777777" w:rsidR="00B656CB" w:rsidRPr="00813E50" w:rsidRDefault="007C13FC">
            <w:pPr>
              <w:jc w:val="center"/>
              <w:rPr>
                <w:rFonts w:asciiTheme="minorHAnsi" w:hAnsiTheme="minorHAnsi" w:cstheme="minorHAnsi"/>
                <w:sz w:val="22"/>
                <w:szCs w:val="22"/>
              </w:rPr>
            </w:pPr>
            <w:r>
              <w:rPr>
                <w:rFonts w:asciiTheme="minorHAnsi" w:hAnsiTheme="minorHAnsi" w:cstheme="minorHAnsi"/>
                <w:sz w:val="22"/>
                <w:szCs w:val="22"/>
              </w:rPr>
              <w:t>40</w:t>
            </w:r>
          </w:p>
        </w:tc>
      </w:tr>
    </w:tbl>
    <w:p w14:paraId="1D7354ED" w14:textId="77777777" w:rsidR="00575561" w:rsidRDefault="00575561" w:rsidP="006C6E58">
      <w:pPr>
        <w:pStyle w:val="Default"/>
        <w:rPr>
          <w:rFonts w:asciiTheme="minorHAnsi" w:hAnsiTheme="minorHAnsi" w:cstheme="minorHAnsi"/>
          <w:sz w:val="22"/>
          <w:szCs w:val="22"/>
        </w:rPr>
      </w:pPr>
    </w:p>
    <w:p w14:paraId="6C8DD6C5" w14:textId="77777777" w:rsidR="00E528BE" w:rsidRPr="00813E50" w:rsidRDefault="00E528BE" w:rsidP="00E528BE">
      <w:pPr>
        <w:pStyle w:val="TARJA"/>
        <w:shd w:val="pct20" w:color="auto" w:fill="auto"/>
        <w:spacing w:before="0"/>
        <w:rPr>
          <w:rFonts w:asciiTheme="minorHAnsi" w:hAnsiTheme="minorHAnsi" w:cstheme="minorHAnsi"/>
          <w:sz w:val="22"/>
          <w:szCs w:val="22"/>
          <w:lang w:val="en-US"/>
        </w:rPr>
      </w:pPr>
      <w:r w:rsidRPr="00813E50">
        <w:rPr>
          <w:rFonts w:asciiTheme="minorHAnsi" w:hAnsiTheme="minorHAnsi" w:cstheme="minorHAnsi"/>
          <w:sz w:val="22"/>
          <w:szCs w:val="22"/>
          <w:lang w:val="en-US"/>
        </w:rPr>
        <w:t>BIBLIOGRAFIA</w:t>
      </w:r>
    </w:p>
    <w:p w14:paraId="18753922" w14:textId="77777777" w:rsidR="00E528BE" w:rsidRDefault="00E528BE" w:rsidP="006C6E58">
      <w:pPr>
        <w:pStyle w:val="Default"/>
        <w:rPr>
          <w:rFonts w:asciiTheme="minorHAnsi" w:hAnsiTheme="minorHAnsi" w:cstheme="minorHAnsi"/>
          <w:sz w:val="22"/>
          <w:szCs w:val="22"/>
          <w:lang w:val="en-US"/>
        </w:rPr>
      </w:pPr>
    </w:p>
    <w:p w14:paraId="641D80AD" w14:textId="77777777" w:rsidR="007C13FC" w:rsidRDefault="007C13FC" w:rsidP="007C13FC">
      <w:pPr>
        <w:pStyle w:val="TEXTO"/>
        <w:numPr>
          <w:ilvl w:val="0"/>
          <w:numId w:val="29"/>
        </w:numPr>
        <w:rPr>
          <w:rFonts w:ascii="Arial" w:hAnsi="Arial" w:cs="Arial"/>
          <w:lang w:val="en-US"/>
        </w:rPr>
      </w:pPr>
      <w:r w:rsidRPr="00B17951">
        <w:rPr>
          <w:rFonts w:ascii="Arial" w:hAnsi="Arial" w:cs="Arial"/>
          <w:lang w:val="en-US"/>
        </w:rPr>
        <w:t xml:space="preserve">LIMA CAMPOS, A. </w:t>
      </w:r>
      <w:r w:rsidRPr="00B17951">
        <w:rPr>
          <w:rFonts w:ascii="Arial" w:hAnsi="Arial" w:cs="Arial"/>
          <w:b/>
          <w:lang w:val="en-US"/>
        </w:rPr>
        <w:t>Introduction to Trade Policy</w:t>
      </w:r>
      <w:r>
        <w:rPr>
          <w:rFonts w:ascii="Arial" w:hAnsi="Arial" w:cs="Arial"/>
          <w:lang w:val="en-US"/>
        </w:rPr>
        <w:t>, Routledge, 2018.</w:t>
      </w:r>
    </w:p>
    <w:p w14:paraId="5ADE56F2" w14:textId="77777777" w:rsidR="007C13FC" w:rsidRPr="00B17951" w:rsidRDefault="007C13FC" w:rsidP="007C13FC">
      <w:pPr>
        <w:pStyle w:val="TEXTO"/>
        <w:numPr>
          <w:ilvl w:val="0"/>
          <w:numId w:val="29"/>
        </w:numPr>
        <w:rPr>
          <w:rFonts w:ascii="Arial" w:hAnsi="Arial" w:cs="Arial"/>
          <w:lang w:val="en-US"/>
        </w:rPr>
      </w:pPr>
      <w:r>
        <w:rPr>
          <w:rFonts w:ascii="Arial" w:hAnsi="Arial" w:cs="Arial"/>
        </w:rPr>
        <w:t xml:space="preserve">MESQUITA, Paulo </w:t>
      </w:r>
      <w:proofErr w:type="spellStart"/>
      <w:r>
        <w:rPr>
          <w:rFonts w:ascii="Arial" w:hAnsi="Arial" w:cs="Arial"/>
        </w:rPr>
        <w:t>Estivallet</w:t>
      </w:r>
      <w:proofErr w:type="spellEnd"/>
      <w:r>
        <w:rPr>
          <w:rFonts w:ascii="Arial" w:hAnsi="Arial" w:cs="Arial"/>
        </w:rPr>
        <w:t xml:space="preserve"> de. </w:t>
      </w:r>
      <w:r>
        <w:rPr>
          <w:rFonts w:ascii="Arial" w:hAnsi="Arial" w:cs="Arial"/>
          <w:b/>
        </w:rPr>
        <w:t>A Organização Mundial do Comércio</w:t>
      </w:r>
      <w:r>
        <w:rPr>
          <w:rFonts w:ascii="Arial" w:hAnsi="Arial" w:cs="Arial"/>
        </w:rPr>
        <w:t xml:space="preserve">. </w:t>
      </w:r>
      <w:r w:rsidRPr="00211B36">
        <w:rPr>
          <w:rFonts w:ascii="Arial" w:hAnsi="Arial" w:cs="Arial"/>
          <w:lang w:val="en-US"/>
        </w:rPr>
        <w:t xml:space="preserve">Brasília: </w:t>
      </w:r>
      <w:proofErr w:type="spellStart"/>
      <w:r w:rsidRPr="00211B36">
        <w:rPr>
          <w:rFonts w:ascii="Arial" w:hAnsi="Arial" w:cs="Arial"/>
          <w:lang w:val="en-US"/>
        </w:rPr>
        <w:t>Funag</w:t>
      </w:r>
      <w:proofErr w:type="spellEnd"/>
      <w:r w:rsidRPr="00211B36">
        <w:rPr>
          <w:rFonts w:ascii="Arial" w:hAnsi="Arial" w:cs="Arial"/>
          <w:lang w:val="en-US"/>
        </w:rPr>
        <w:t>, 2013</w:t>
      </w:r>
    </w:p>
    <w:p w14:paraId="1EBA638C" w14:textId="77777777" w:rsidR="007C13FC" w:rsidRDefault="007C13FC" w:rsidP="007C13FC">
      <w:pPr>
        <w:pStyle w:val="TEXTO"/>
        <w:numPr>
          <w:ilvl w:val="0"/>
          <w:numId w:val="29"/>
        </w:numPr>
        <w:rPr>
          <w:rFonts w:ascii="Arial" w:hAnsi="Arial" w:cs="Arial"/>
        </w:rPr>
      </w:pPr>
      <w:r>
        <w:rPr>
          <w:rFonts w:ascii="Arial" w:hAnsi="Arial" w:cs="Arial"/>
        </w:rPr>
        <w:t xml:space="preserve">BARACUHY, Braz. ‘Geoeconomia: a lógica geopolítica no comércio mundial,’ in </w:t>
      </w:r>
      <w:r>
        <w:rPr>
          <w:rFonts w:ascii="Arial" w:hAnsi="Arial" w:cs="Arial"/>
          <w:i/>
        </w:rPr>
        <w:t>Política Externa 24(1-2)</w:t>
      </w:r>
      <w:r>
        <w:rPr>
          <w:rFonts w:ascii="Arial" w:hAnsi="Arial" w:cs="Arial"/>
        </w:rPr>
        <w:t xml:space="preserve">, </w:t>
      </w:r>
      <w:proofErr w:type="spellStart"/>
      <w:r>
        <w:rPr>
          <w:rFonts w:ascii="Arial" w:hAnsi="Arial" w:cs="Arial"/>
        </w:rPr>
        <w:t>jul</w:t>
      </w:r>
      <w:proofErr w:type="spellEnd"/>
      <w:r>
        <w:rPr>
          <w:rFonts w:ascii="Arial" w:hAnsi="Arial" w:cs="Arial"/>
        </w:rPr>
        <w:t>/dez 2015.</w:t>
      </w:r>
    </w:p>
    <w:p w14:paraId="6F89BF55" w14:textId="77777777" w:rsidR="007C13FC" w:rsidRDefault="007C13FC" w:rsidP="007C13FC">
      <w:pPr>
        <w:pStyle w:val="TEXTO"/>
        <w:numPr>
          <w:ilvl w:val="0"/>
          <w:numId w:val="29"/>
        </w:numPr>
        <w:rPr>
          <w:rFonts w:ascii="Arial" w:hAnsi="Arial" w:cs="Arial"/>
          <w:lang w:val="en-US"/>
        </w:rPr>
      </w:pPr>
      <w:r w:rsidRPr="00D864E8">
        <w:rPr>
          <w:rFonts w:ascii="Arial" w:hAnsi="Arial" w:cs="Arial"/>
          <w:lang w:val="en-GB"/>
        </w:rPr>
        <w:t>BOSSCHE, P</w:t>
      </w:r>
      <w:proofErr w:type="spellStart"/>
      <w:r>
        <w:rPr>
          <w:rFonts w:ascii="Arial" w:hAnsi="Arial" w:cs="Arial"/>
          <w:lang w:val="en-US"/>
        </w:rPr>
        <w:t>eter</w:t>
      </w:r>
      <w:proofErr w:type="spellEnd"/>
      <w:r>
        <w:rPr>
          <w:rFonts w:ascii="Arial" w:hAnsi="Arial" w:cs="Arial"/>
          <w:lang w:val="en-US"/>
        </w:rPr>
        <w:t xml:space="preserve"> Van den; ZDOUC, Werner. </w:t>
      </w:r>
      <w:r>
        <w:rPr>
          <w:rFonts w:ascii="Arial" w:hAnsi="Arial" w:cs="Arial"/>
          <w:b/>
          <w:lang w:val="en-US"/>
        </w:rPr>
        <w:t>The Law and Policy of the World Trade Organization</w:t>
      </w:r>
      <w:r>
        <w:rPr>
          <w:rFonts w:ascii="Arial" w:hAnsi="Arial" w:cs="Arial"/>
          <w:lang w:val="en-US"/>
        </w:rPr>
        <w:t>. 3</w:t>
      </w:r>
      <w:r w:rsidRPr="00211B36">
        <w:rPr>
          <w:rFonts w:ascii="Arial" w:hAnsi="Arial" w:cs="Arial"/>
          <w:vertAlign w:val="superscript"/>
          <w:lang w:val="en-US"/>
        </w:rPr>
        <w:t>rd</w:t>
      </w:r>
      <w:r>
        <w:rPr>
          <w:rFonts w:ascii="Arial" w:hAnsi="Arial" w:cs="Arial"/>
          <w:lang w:val="en-US"/>
        </w:rPr>
        <w:t xml:space="preserve"> Ed., Cambridge: Cambridge University Press, 2013.</w:t>
      </w:r>
    </w:p>
    <w:p w14:paraId="127E190B" w14:textId="77777777" w:rsidR="007C13FC" w:rsidRDefault="007C13FC" w:rsidP="007C13FC">
      <w:pPr>
        <w:pStyle w:val="TEXTO"/>
        <w:numPr>
          <w:ilvl w:val="0"/>
          <w:numId w:val="29"/>
        </w:numPr>
        <w:rPr>
          <w:rFonts w:ascii="Arial" w:hAnsi="Arial" w:cs="Arial"/>
          <w:lang w:val="en-US"/>
        </w:rPr>
      </w:pPr>
      <w:r w:rsidRPr="00D864E8">
        <w:rPr>
          <w:rFonts w:ascii="Arial" w:hAnsi="Arial" w:cs="Arial"/>
          <w:lang w:val="fr-FR"/>
        </w:rPr>
        <w:t xml:space="preserve">CHAUFFOUR, Jean-Pierre; MAUR, Jean-Christophe (ed.). </w:t>
      </w:r>
      <w:r>
        <w:rPr>
          <w:rFonts w:ascii="Arial" w:hAnsi="Arial" w:cs="Arial"/>
          <w:b/>
          <w:lang w:val="en-US"/>
        </w:rPr>
        <w:t>Preferential Trade Agreement Policies for Development</w:t>
      </w:r>
      <w:r>
        <w:rPr>
          <w:rFonts w:ascii="Arial" w:hAnsi="Arial" w:cs="Arial"/>
          <w:lang w:val="en-US"/>
        </w:rPr>
        <w:t>: A Handbook. Washington, D.C.: The World Bank, 2011.</w:t>
      </w:r>
    </w:p>
    <w:p w14:paraId="0A936389" w14:textId="77777777" w:rsidR="007C13FC" w:rsidRDefault="007C13FC" w:rsidP="007C13FC">
      <w:pPr>
        <w:pStyle w:val="TEXTO"/>
        <w:numPr>
          <w:ilvl w:val="0"/>
          <w:numId w:val="29"/>
        </w:numPr>
        <w:rPr>
          <w:rFonts w:ascii="Arial" w:hAnsi="Arial" w:cs="Arial"/>
          <w:lang w:val="en-US"/>
        </w:rPr>
      </w:pPr>
      <w:r>
        <w:rPr>
          <w:rFonts w:ascii="Arial" w:hAnsi="Arial" w:cs="Arial"/>
          <w:lang w:val="en-US"/>
        </w:rPr>
        <w:t xml:space="preserve">ELMS, Deborah K.; LOW, Patrick (ed.). </w:t>
      </w:r>
      <w:r>
        <w:rPr>
          <w:rFonts w:ascii="Arial" w:hAnsi="Arial" w:cs="Arial"/>
          <w:b/>
          <w:lang w:val="en-US"/>
        </w:rPr>
        <w:t>Global Value Chains in a Changing World</w:t>
      </w:r>
      <w:r>
        <w:rPr>
          <w:rFonts w:ascii="Arial" w:hAnsi="Arial" w:cs="Arial"/>
          <w:lang w:val="en-US"/>
        </w:rPr>
        <w:t xml:space="preserve">. </w:t>
      </w:r>
      <w:proofErr w:type="spellStart"/>
      <w:r>
        <w:rPr>
          <w:rFonts w:ascii="Arial" w:hAnsi="Arial" w:cs="Arial"/>
          <w:lang w:val="en-US"/>
        </w:rPr>
        <w:t>Genebra</w:t>
      </w:r>
      <w:proofErr w:type="spellEnd"/>
      <w:r>
        <w:rPr>
          <w:rFonts w:ascii="Arial" w:hAnsi="Arial" w:cs="Arial"/>
          <w:lang w:val="en-US"/>
        </w:rPr>
        <w:t>: WTO, 2013.</w:t>
      </w:r>
    </w:p>
    <w:p w14:paraId="535E3C82" w14:textId="77777777" w:rsidR="007C13FC" w:rsidRPr="008A575F" w:rsidRDefault="007C13FC" w:rsidP="007C13FC">
      <w:pPr>
        <w:pStyle w:val="TEXTO"/>
        <w:numPr>
          <w:ilvl w:val="0"/>
          <w:numId w:val="29"/>
        </w:numPr>
        <w:rPr>
          <w:rFonts w:ascii="Arial" w:hAnsi="Arial" w:cs="Arial"/>
        </w:rPr>
      </w:pPr>
      <w:r>
        <w:rPr>
          <w:rFonts w:ascii="Arial" w:hAnsi="Arial" w:cs="Arial"/>
        </w:rPr>
        <w:t xml:space="preserve">HEES, Felipe; VALLE, Marília </w:t>
      </w:r>
      <w:proofErr w:type="spellStart"/>
      <w:r>
        <w:rPr>
          <w:rFonts w:ascii="Arial" w:hAnsi="Arial" w:cs="Arial"/>
        </w:rPr>
        <w:t>Castañon</w:t>
      </w:r>
      <w:proofErr w:type="spellEnd"/>
      <w:r>
        <w:rPr>
          <w:rFonts w:ascii="Arial" w:hAnsi="Arial" w:cs="Arial"/>
        </w:rPr>
        <w:t xml:space="preserve"> Penha (</w:t>
      </w:r>
      <w:proofErr w:type="spellStart"/>
      <w:r>
        <w:rPr>
          <w:rFonts w:ascii="Arial" w:hAnsi="Arial" w:cs="Arial"/>
        </w:rPr>
        <w:t>orgs</w:t>
      </w:r>
      <w:proofErr w:type="spellEnd"/>
      <w:r>
        <w:rPr>
          <w:rFonts w:ascii="Arial" w:hAnsi="Arial" w:cs="Arial"/>
        </w:rPr>
        <w:t xml:space="preserve">.). </w:t>
      </w:r>
      <w:r>
        <w:rPr>
          <w:rFonts w:ascii="Arial" w:hAnsi="Arial" w:cs="Arial"/>
          <w:b/>
        </w:rPr>
        <w:t xml:space="preserve">Dumping, Subsídios e </w:t>
      </w:r>
      <w:proofErr w:type="spellStart"/>
      <w:r>
        <w:rPr>
          <w:rFonts w:ascii="Arial" w:hAnsi="Arial" w:cs="Arial"/>
          <w:b/>
        </w:rPr>
        <w:t>Salvaguards</w:t>
      </w:r>
      <w:proofErr w:type="spellEnd"/>
      <w:r>
        <w:rPr>
          <w:rFonts w:ascii="Arial" w:hAnsi="Arial" w:cs="Arial"/>
          <w:b/>
        </w:rPr>
        <w:t xml:space="preserve">: </w:t>
      </w:r>
      <w:r>
        <w:rPr>
          <w:rFonts w:ascii="Arial" w:hAnsi="Arial" w:cs="Arial"/>
        </w:rPr>
        <w:t>Revisitando Aspectos Técnicos dos Instrumentos de Defesa Comercial. São Paulo: Singular, 2012.</w:t>
      </w:r>
    </w:p>
    <w:p w14:paraId="61443AD7" w14:textId="77777777" w:rsidR="007C13FC" w:rsidRDefault="007C13FC" w:rsidP="007C13FC">
      <w:pPr>
        <w:pStyle w:val="TEXTO"/>
        <w:numPr>
          <w:ilvl w:val="0"/>
          <w:numId w:val="29"/>
        </w:numPr>
        <w:rPr>
          <w:rFonts w:ascii="Arial" w:hAnsi="Arial" w:cs="Arial"/>
          <w:lang w:val="en-US"/>
        </w:rPr>
      </w:pPr>
      <w:r>
        <w:rPr>
          <w:rFonts w:ascii="Arial" w:hAnsi="Arial" w:cs="Arial"/>
          <w:lang w:val="en-US"/>
        </w:rPr>
        <w:t xml:space="preserve">JANOW, Merit E.; DONALDSON, Victoria; YANOVICH, Alan. </w:t>
      </w:r>
      <w:r>
        <w:rPr>
          <w:rFonts w:ascii="Arial" w:hAnsi="Arial" w:cs="Arial"/>
          <w:b/>
          <w:lang w:val="en-US"/>
        </w:rPr>
        <w:t xml:space="preserve">The WTO: </w:t>
      </w:r>
      <w:r>
        <w:rPr>
          <w:rFonts w:ascii="Arial" w:hAnsi="Arial" w:cs="Arial"/>
          <w:lang w:val="en-US"/>
        </w:rPr>
        <w:t>Governance, Dispute Settlement &amp; Developing Countries. Huntington (NY): Juris Publishing, 2008.</w:t>
      </w:r>
    </w:p>
    <w:p w14:paraId="11922E5D" w14:textId="77777777" w:rsidR="007C13FC" w:rsidRDefault="007C13FC" w:rsidP="007C13FC">
      <w:pPr>
        <w:pStyle w:val="TEXTO"/>
        <w:numPr>
          <w:ilvl w:val="0"/>
          <w:numId w:val="29"/>
        </w:numPr>
        <w:rPr>
          <w:rFonts w:ascii="Arial" w:hAnsi="Arial" w:cs="Arial"/>
        </w:rPr>
      </w:pPr>
      <w:r>
        <w:rPr>
          <w:rFonts w:ascii="Arial" w:hAnsi="Arial" w:cs="Arial"/>
        </w:rPr>
        <w:t xml:space="preserve">KRUGMAN, Paul; OBSTFELD, Maurice. </w:t>
      </w:r>
      <w:r>
        <w:rPr>
          <w:rFonts w:ascii="Arial" w:hAnsi="Arial" w:cs="Arial"/>
          <w:b/>
        </w:rPr>
        <w:t xml:space="preserve">Economia Internacional: </w:t>
      </w:r>
      <w:r>
        <w:rPr>
          <w:rFonts w:ascii="Arial" w:hAnsi="Arial" w:cs="Arial"/>
        </w:rPr>
        <w:t>teoria e prática. Eliezer Martins Diniz (trad.), 8ª ed., São Paulo: Pearson Prentice Hall, 2010.</w:t>
      </w:r>
    </w:p>
    <w:p w14:paraId="30095A9C" w14:textId="77777777" w:rsidR="007C13FC" w:rsidRPr="00211B36" w:rsidRDefault="007C13FC" w:rsidP="007C13FC">
      <w:pPr>
        <w:pStyle w:val="TEXTO"/>
        <w:numPr>
          <w:ilvl w:val="0"/>
          <w:numId w:val="29"/>
        </w:numPr>
        <w:rPr>
          <w:rFonts w:ascii="Arial" w:hAnsi="Arial" w:cs="Arial"/>
        </w:rPr>
      </w:pPr>
      <w:r w:rsidRPr="00211B36">
        <w:rPr>
          <w:rFonts w:ascii="Arial" w:hAnsi="Arial" w:cs="Arial"/>
        </w:rPr>
        <w:t xml:space="preserve">THORSTENSEN, Vera; OLIVEIRA, Luciana. </w:t>
      </w:r>
      <w:r w:rsidRPr="00211B36">
        <w:rPr>
          <w:rFonts w:ascii="Arial" w:hAnsi="Arial" w:cs="Arial"/>
          <w:b/>
        </w:rPr>
        <w:t>O Sistema de</w:t>
      </w:r>
      <w:r>
        <w:rPr>
          <w:rFonts w:ascii="Arial" w:hAnsi="Arial" w:cs="Arial"/>
          <w:b/>
        </w:rPr>
        <w:t xml:space="preserve"> Solução de Controvérsias da OMC</w:t>
      </w:r>
      <w:r>
        <w:rPr>
          <w:rFonts w:ascii="Arial" w:hAnsi="Arial" w:cs="Arial"/>
        </w:rPr>
        <w:t>: Uma primeira leitura. São Paulo: Aduaneiras, 2015.</w:t>
      </w:r>
    </w:p>
    <w:p w14:paraId="71E5EEAE" w14:textId="77777777" w:rsidR="002947FE" w:rsidRDefault="002947FE" w:rsidP="006C6E58">
      <w:pPr>
        <w:pStyle w:val="Default"/>
        <w:rPr>
          <w:rFonts w:asciiTheme="minorHAnsi" w:hAnsiTheme="minorHAnsi" w:cstheme="minorHAnsi"/>
          <w:sz w:val="22"/>
          <w:szCs w:val="22"/>
          <w:lang w:val="en-US"/>
        </w:rPr>
      </w:pPr>
    </w:p>
    <w:p w14:paraId="1D028B84" w14:textId="77777777" w:rsidR="00E528BE" w:rsidRPr="00AC3DF0" w:rsidRDefault="00E528BE" w:rsidP="00E528BE">
      <w:pPr>
        <w:pStyle w:val="TARJA"/>
        <w:shd w:val="pct20" w:color="auto" w:fill="auto"/>
        <w:spacing w:before="0"/>
        <w:rPr>
          <w:rFonts w:asciiTheme="minorHAnsi" w:hAnsiTheme="minorHAnsi"/>
          <w:sz w:val="22"/>
          <w:szCs w:val="22"/>
        </w:rPr>
      </w:pPr>
      <w:r w:rsidRPr="00AC3DF0">
        <w:rPr>
          <w:rFonts w:asciiTheme="minorHAnsi" w:hAnsiTheme="minorHAnsi"/>
          <w:sz w:val="22"/>
          <w:szCs w:val="22"/>
        </w:rPr>
        <w:lastRenderedPageBreak/>
        <w:t xml:space="preserve">CONTATO E </w:t>
      </w:r>
      <w:r w:rsidRPr="00AC3DF0">
        <w:rPr>
          <w:rFonts w:asciiTheme="minorHAnsi" w:hAnsiTheme="minorHAnsi"/>
          <w:i/>
          <w:sz w:val="22"/>
          <w:szCs w:val="22"/>
        </w:rPr>
        <w:t>OFFICE HOURS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1"/>
        <w:gridCol w:w="3165"/>
        <w:gridCol w:w="3166"/>
      </w:tblGrid>
      <w:tr w:rsidR="00E528BE" w:rsidRPr="00AC3DF0" w14:paraId="63D402C5" w14:textId="77777777" w:rsidTr="007B6E45">
        <w:tc>
          <w:tcPr>
            <w:tcW w:w="2631" w:type="dxa"/>
          </w:tcPr>
          <w:p w14:paraId="05AEF5A3" w14:textId="77777777" w:rsidR="00E528BE" w:rsidRPr="00AC3DF0" w:rsidRDefault="00E528BE" w:rsidP="007B6E45">
            <w:pPr>
              <w:rPr>
                <w:rFonts w:asciiTheme="minorHAnsi" w:hAnsiTheme="minorHAnsi"/>
                <w:b/>
                <w:color w:val="000000"/>
                <w:sz w:val="22"/>
                <w:szCs w:val="22"/>
              </w:rPr>
            </w:pPr>
            <w:r w:rsidRPr="00AC3DF0">
              <w:rPr>
                <w:rFonts w:asciiTheme="minorHAnsi" w:hAnsiTheme="minorHAnsi"/>
                <w:b/>
                <w:color w:val="000000"/>
                <w:sz w:val="22"/>
                <w:szCs w:val="22"/>
              </w:rPr>
              <w:t>Professor</w:t>
            </w:r>
          </w:p>
        </w:tc>
        <w:tc>
          <w:tcPr>
            <w:tcW w:w="3165" w:type="dxa"/>
          </w:tcPr>
          <w:p w14:paraId="241227E9" w14:textId="77777777" w:rsidR="00E528BE" w:rsidRPr="00AC3DF0" w:rsidRDefault="00E528BE" w:rsidP="007B6E45">
            <w:pPr>
              <w:rPr>
                <w:rFonts w:asciiTheme="minorHAnsi" w:hAnsiTheme="minorHAnsi"/>
                <w:b/>
                <w:color w:val="000000"/>
                <w:sz w:val="22"/>
                <w:szCs w:val="22"/>
              </w:rPr>
            </w:pPr>
            <w:r w:rsidRPr="00AC3DF0">
              <w:rPr>
                <w:rFonts w:asciiTheme="minorHAnsi" w:hAnsiTheme="minorHAnsi"/>
                <w:b/>
                <w:color w:val="000000"/>
                <w:sz w:val="22"/>
                <w:szCs w:val="22"/>
              </w:rPr>
              <w:t>Contato</w:t>
            </w:r>
          </w:p>
        </w:tc>
        <w:tc>
          <w:tcPr>
            <w:tcW w:w="3166" w:type="dxa"/>
          </w:tcPr>
          <w:p w14:paraId="6791EA3D" w14:textId="77777777" w:rsidR="00E528BE" w:rsidRPr="00AC3DF0" w:rsidRDefault="00E528BE" w:rsidP="007B6E45">
            <w:pPr>
              <w:rPr>
                <w:rFonts w:asciiTheme="minorHAnsi" w:hAnsiTheme="minorHAnsi"/>
                <w:b/>
                <w:i/>
                <w:color w:val="000000"/>
                <w:sz w:val="22"/>
                <w:szCs w:val="22"/>
              </w:rPr>
            </w:pPr>
            <w:r w:rsidRPr="00AC3DF0">
              <w:rPr>
                <w:rFonts w:asciiTheme="minorHAnsi" w:hAnsiTheme="minorHAnsi"/>
                <w:b/>
                <w:i/>
                <w:color w:val="000000"/>
                <w:sz w:val="22"/>
                <w:szCs w:val="22"/>
              </w:rPr>
              <w:t>Office Hours</w:t>
            </w:r>
          </w:p>
        </w:tc>
      </w:tr>
      <w:tr w:rsidR="00E528BE" w:rsidRPr="00AC3DF0" w14:paraId="61A76F59" w14:textId="77777777" w:rsidTr="007B6E45">
        <w:tc>
          <w:tcPr>
            <w:tcW w:w="2631" w:type="dxa"/>
          </w:tcPr>
          <w:p w14:paraId="577B2CE3" w14:textId="77777777" w:rsidR="00E528BE" w:rsidRPr="00813E50" w:rsidRDefault="001059B0" w:rsidP="00E528BE">
            <w:pPr>
              <w:pStyle w:val="Default"/>
              <w:rPr>
                <w:rFonts w:asciiTheme="minorHAnsi" w:hAnsiTheme="minorHAnsi" w:cstheme="minorHAnsi"/>
                <w:sz w:val="22"/>
                <w:szCs w:val="22"/>
              </w:rPr>
            </w:pPr>
            <w:r>
              <w:rPr>
                <w:rFonts w:asciiTheme="minorHAnsi" w:hAnsiTheme="minorHAnsi" w:cstheme="minorHAnsi"/>
                <w:sz w:val="22"/>
                <w:szCs w:val="22"/>
              </w:rPr>
              <w:t xml:space="preserve">Vera </w:t>
            </w:r>
            <w:proofErr w:type="spellStart"/>
            <w:r>
              <w:rPr>
                <w:rFonts w:asciiTheme="minorHAnsi" w:hAnsiTheme="minorHAnsi" w:cstheme="minorHAnsi"/>
                <w:sz w:val="22"/>
                <w:szCs w:val="22"/>
              </w:rPr>
              <w:t>Thor</w:t>
            </w:r>
            <w:r w:rsidR="007D5325">
              <w:rPr>
                <w:rFonts w:asciiTheme="minorHAnsi" w:hAnsiTheme="minorHAnsi" w:cstheme="minorHAnsi"/>
                <w:sz w:val="22"/>
                <w:szCs w:val="22"/>
              </w:rPr>
              <w:t>s</w:t>
            </w:r>
            <w:r>
              <w:rPr>
                <w:rFonts w:asciiTheme="minorHAnsi" w:hAnsiTheme="minorHAnsi" w:cstheme="minorHAnsi"/>
                <w:sz w:val="22"/>
                <w:szCs w:val="22"/>
              </w:rPr>
              <w:t>tensen</w:t>
            </w:r>
            <w:proofErr w:type="spellEnd"/>
          </w:p>
        </w:tc>
        <w:tc>
          <w:tcPr>
            <w:tcW w:w="3165" w:type="dxa"/>
          </w:tcPr>
          <w:p w14:paraId="2B75DAD4" w14:textId="77777777" w:rsidR="00E528BE" w:rsidRPr="00AC3DF0" w:rsidRDefault="001059B0" w:rsidP="00E528BE">
            <w:pPr>
              <w:rPr>
                <w:rFonts w:asciiTheme="minorHAnsi" w:hAnsiTheme="minorHAnsi"/>
                <w:sz w:val="22"/>
                <w:szCs w:val="22"/>
              </w:rPr>
            </w:pPr>
            <w:r>
              <w:rPr>
                <w:rFonts w:asciiTheme="minorHAnsi" w:hAnsiTheme="minorHAnsi"/>
                <w:sz w:val="22"/>
                <w:szCs w:val="22"/>
              </w:rPr>
              <w:t>vera.thorstensen@fgv.br</w:t>
            </w:r>
          </w:p>
        </w:tc>
        <w:tc>
          <w:tcPr>
            <w:tcW w:w="3166" w:type="dxa"/>
          </w:tcPr>
          <w:p w14:paraId="6358D31A" w14:textId="77777777" w:rsidR="00E528BE" w:rsidRPr="00AC3DF0" w:rsidRDefault="001059B0" w:rsidP="001059B0">
            <w:pPr>
              <w:rPr>
                <w:rFonts w:asciiTheme="minorHAnsi" w:hAnsiTheme="minorHAnsi"/>
                <w:sz w:val="22"/>
                <w:szCs w:val="22"/>
              </w:rPr>
            </w:pPr>
            <w:r>
              <w:rPr>
                <w:rFonts w:asciiTheme="minorHAnsi" w:hAnsiTheme="minorHAnsi"/>
                <w:sz w:val="22"/>
                <w:szCs w:val="22"/>
              </w:rPr>
              <w:t>09:30 – 15:30</w:t>
            </w:r>
          </w:p>
        </w:tc>
      </w:tr>
      <w:tr w:rsidR="00E528BE" w:rsidRPr="00AC3DF0" w14:paraId="1BD1BAC3" w14:textId="77777777" w:rsidTr="007B6E45">
        <w:tc>
          <w:tcPr>
            <w:tcW w:w="2631" w:type="dxa"/>
          </w:tcPr>
          <w:p w14:paraId="6F67A08A" w14:textId="77777777" w:rsidR="00E528BE" w:rsidRPr="00813E50" w:rsidRDefault="00F94942" w:rsidP="00E528BE">
            <w:pPr>
              <w:pStyle w:val="Default"/>
              <w:rPr>
                <w:rFonts w:asciiTheme="minorHAnsi" w:hAnsiTheme="minorHAnsi" w:cstheme="minorHAnsi"/>
                <w:sz w:val="22"/>
                <w:szCs w:val="22"/>
              </w:rPr>
            </w:pPr>
            <w:r>
              <w:rPr>
                <w:rFonts w:asciiTheme="minorHAnsi" w:hAnsiTheme="minorHAnsi" w:cstheme="minorHAnsi"/>
                <w:sz w:val="22"/>
                <w:szCs w:val="22"/>
              </w:rPr>
              <w:t>Mauro Arima</w:t>
            </w:r>
          </w:p>
        </w:tc>
        <w:tc>
          <w:tcPr>
            <w:tcW w:w="3165" w:type="dxa"/>
          </w:tcPr>
          <w:p w14:paraId="7586CDF5" w14:textId="77777777" w:rsidR="00E528BE" w:rsidRPr="00AC3DF0" w:rsidRDefault="00F94942" w:rsidP="00F94942">
            <w:pPr>
              <w:rPr>
                <w:rFonts w:asciiTheme="minorHAnsi" w:hAnsiTheme="minorHAnsi"/>
                <w:sz w:val="22"/>
                <w:szCs w:val="22"/>
              </w:rPr>
            </w:pPr>
            <w:r>
              <w:rPr>
                <w:rFonts w:asciiTheme="minorHAnsi" w:hAnsiTheme="minorHAnsi"/>
                <w:sz w:val="22"/>
                <w:szCs w:val="22"/>
              </w:rPr>
              <w:t>mauro</w:t>
            </w:r>
            <w:r w:rsidR="001059B0">
              <w:rPr>
                <w:rFonts w:asciiTheme="minorHAnsi" w:hAnsiTheme="minorHAnsi"/>
                <w:sz w:val="22"/>
                <w:szCs w:val="22"/>
              </w:rPr>
              <w:t>.</w:t>
            </w:r>
            <w:r>
              <w:rPr>
                <w:rFonts w:asciiTheme="minorHAnsi" w:hAnsiTheme="minorHAnsi"/>
                <w:sz w:val="22"/>
                <w:szCs w:val="22"/>
              </w:rPr>
              <w:t>arima</w:t>
            </w:r>
            <w:r w:rsidR="001059B0">
              <w:rPr>
                <w:rFonts w:asciiTheme="minorHAnsi" w:hAnsiTheme="minorHAnsi"/>
                <w:sz w:val="22"/>
                <w:szCs w:val="22"/>
              </w:rPr>
              <w:t>@fgv.br</w:t>
            </w:r>
          </w:p>
        </w:tc>
        <w:tc>
          <w:tcPr>
            <w:tcW w:w="3166" w:type="dxa"/>
          </w:tcPr>
          <w:p w14:paraId="4F982BB6" w14:textId="77777777" w:rsidR="00E528BE" w:rsidRPr="001059B0" w:rsidRDefault="001059B0" w:rsidP="00E528BE">
            <w:pPr>
              <w:rPr>
                <w:rFonts w:asciiTheme="minorHAnsi" w:hAnsiTheme="minorHAnsi"/>
                <w:sz w:val="22"/>
                <w:szCs w:val="22"/>
              </w:rPr>
            </w:pPr>
            <w:r w:rsidRPr="001059B0">
              <w:rPr>
                <w:rFonts w:asciiTheme="minorHAnsi" w:hAnsiTheme="minorHAnsi"/>
                <w:sz w:val="22"/>
                <w:szCs w:val="22"/>
              </w:rPr>
              <w:t>09:30 – 17:00</w:t>
            </w:r>
          </w:p>
        </w:tc>
      </w:tr>
      <w:tr w:rsidR="00E528BE" w:rsidRPr="00AC3DF0" w14:paraId="1856AB0E" w14:textId="77777777" w:rsidTr="007B6E45">
        <w:tc>
          <w:tcPr>
            <w:tcW w:w="2631" w:type="dxa"/>
          </w:tcPr>
          <w:p w14:paraId="57F695EB" w14:textId="77777777" w:rsidR="00E528BE" w:rsidRPr="00813E50" w:rsidRDefault="00E528BE" w:rsidP="00E528BE">
            <w:pPr>
              <w:pStyle w:val="Default"/>
              <w:rPr>
                <w:rFonts w:asciiTheme="minorHAnsi" w:hAnsiTheme="minorHAnsi" w:cstheme="minorHAnsi"/>
                <w:sz w:val="22"/>
                <w:szCs w:val="22"/>
              </w:rPr>
            </w:pPr>
          </w:p>
        </w:tc>
        <w:tc>
          <w:tcPr>
            <w:tcW w:w="3165" w:type="dxa"/>
          </w:tcPr>
          <w:p w14:paraId="29E2325D" w14:textId="77777777" w:rsidR="00E528BE" w:rsidRPr="00AC3DF0" w:rsidRDefault="00E528BE" w:rsidP="00E528BE">
            <w:pPr>
              <w:rPr>
                <w:rFonts w:asciiTheme="minorHAnsi" w:hAnsiTheme="minorHAnsi"/>
                <w:sz w:val="22"/>
                <w:szCs w:val="22"/>
              </w:rPr>
            </w:pPr>
          </w:p>
        </w:tc>
        <w:tc>
          <w:tcPr>
            <w:tcW w:w="3166" w:type="dxa"/>
          </w:tcPr>
          <w:p w14:paraId="65B2D307" w14:textId="77777777" w:rsidR="00E528BE" w:rsidRDefault="00E528BE" w:rsidP="00E528BE"/>
        </w:tc>
      </w:tr>
      <w:tr w:rsidR="00E528BE" w:rsidRPr="00AC3DF0" w14:paraId="1FED4FD5" w14:textId="77777777" w:rsidTr="007B6E45">
        <w:tc>
          <w:tcPr>
            <w:tcW w:w="2631" w:type="dxa"/>
          </w:tcPr>
          <w:p w14:paraId="4FED070F" w14:textId="77777777" w:rsidR="00E528BE" w:rsidRPr="00AC3DF0" w:rsidRDefault="00E528BE" w:rsidP="007B6E45">
            <w:pPr>
              <w:rPr>
                <w:rFonts w:asciiTheme="minorHAnsi" w:hAnsiTheme="minorHAnsi"/>
                <w:sz w:val="22"/>
                <w:szCs w:val="22"/>
              </w:rPr>
            </w:pPr>
          </w:p>
        </w:tc>
        <w:tc>
          <w:tcPr>
            <w:tcW w:w="3165" w:type="dxa"/>
          </w:tcPr>
          <w:p w14:paraId="5334B585" w14:textId="77777777" w:rsidR="00E528BE" w:rsidRPr="00AC3DF0" w:rsidRDefault="00E528BE" w:rsidP="007B6E45">
            <w:pPr>
              <w:rPr>
                <w:rFonts w:asciiTheme="minorHAnsi" w:hAnsiTheme="minorHAnsi"/>
                <w:sz w:val="22"/>
                <w:szCs w:val="22"/>
              </w:rPr>
            </w:pPr>
          </w:p>
        </w:tc>
        <w:tc>
          <w:tcPr>
            <w:tcW w:w="3166" w:type="dxa"/>
          </w:tcPr>
          <w:p w14:paraId="28249ED0" w14:textId="77777777" w:rsidR="00E528BE" w:rsidRDefault="00E528BE" w:rsidP="007B6E45"/>
        </w:tc>
      </w:tr>
    </w:tbl>
    <w:p w14:paraId="6E1C4FAE" w14:textId="77777777" w:rsidR="00E528BE" w:rsidRPr="00AC3DF0" w:rsidRDefault="00E528BE" w:rsidP="00E528BE">
      <w:pPr>
        <w:spacing w:after="120"/>
        <w:ind w:left="708"/>
        <w:rPr>
          <w:rFonts w:asciiTheme="minorHAnsi" w:hAnsiTheme="minorHAnsi"/>
          <w:i/>
          <w:sz w:val="22"/>
          <w:szCs w:val="22"/>
        </w:rPr>
      </w:pPr>
    </w:p>
    <w:p w14:paraId="4F29B3FB" w14:textId="77777777" w:rsidR="00E528BE" w:rsidRPr="00AC3DF0" w:rsidRDefault="00E528BE" w:rsidP="00E528BE">
      <w:pPr>
        <w:pStyle w:val="TARJA"/>
        <w:shd w:val="pct20" w:color="auto" w:fill="auto"/>
        <w:spacing w:before="0"/>
        <w:rPr>
          <w:rFonts w:asciiTheme="minorHAnsi" w:hAnsiTheme="minorHAnsi"/>
          <w:sz w:val="22"/>
          <w:szCs w:val="22"/>
        </w:rPr>
      </w:pPr>
      <w:r w:rsidRPr="00AC3DF0">
        <w:rPr>
          <w:rFonts w:asciiTheme="minorHAnsi" w:hAnsiTheme="minorHAnsi"/>
          <w:sz w:val="22"/>
          <w:szCs w:val="22"/>
        </w:rPr>
        <w:t>COMPROMISSO ÉTICO – PROFESSOR/ALUNO</w:t>
      </w:r>
    </w:p>
    <w:p w14:paraId="0DEA8212" w14:textId="77777777" w:rsidR="00E528BE" w:rsidRPr="003F4E80" w:rsidRDefault="00E528BE" w:rsidP="003F4E80">
      <w:pPr>
        <w:pStyle w:val="AVALIAO"/>
        <w:ind w:left="425"/>
        <w:jc w:val="both"/>
        <w:rPr>
          <w:rFonts w:ascii="Arial" w:hAnsi="Arial" w:cs="Arial"/>
          <w:sz w:val="22"/>
          <w:szCs w:val="22"/>
        </w:rPr>
      </w:pPr>
      <w:r w:rsidRPr="003F4E80">
        <w:rPr>
          <w:rFonts w:ascii="Arial" w:hAnsi="Arial" w:cs="Arial"/>
          <w:sz w:val="22"/>
          <w:szCs w:val="22"/>
        </w:rPr>
        <w:t>Respeito do Professor a todos os alunos, preparando-se para as aulas, respondendo a dúvidas, avaliando-os com isenção e imparcialidade e procurando ajudá-los no que estiver ao seu alcance.</w:t>
      </w:r>
    </w:p>
    <w:p w14:paraId="788CB6DD" w14:textId="77777777" w:rsidR="00E528BE" w:rsidRPr="003F4E80" w:rsidRDefault="00E528BE" w:rsidP="003F4E80">
      <w:pPr>
        <w:pStyle w:val="AVALIAO"/>
        <w:ind w:left="425"/>
        <w:jc w:val="both"/>
        <w:rPr>
          <w:rFonts w:ascii="Arial" w:hAnsi="Arial" w:cs="Arial"/>
          <w:sz w:val="22"/>
          <w:szCs w:val="22"/>
        </w:rPr>
      </w:pPr>
      <w:r w:rsidRPr="003F4E80">
        <w:rPr>
          <w:rFonts w:ascii="Arial" w:hAnsi="Arial" w:cs="Arial"/>
          <w:sz w:val="22"/>
          <w:szCs w:val="22"/>
        </w:rPr>
        <w:t xml:space="preserve">Respeito dos alunos ao Professor e aos seus colegas, comportando-se nas aulas de maneira a não prejudicar seu andamento normal, enriquecendo sempre que possível com perguntas e dúvidas pertinentes aos assuntos tratados e preparando-se para as aulas de maneira a aproveitá-las ao máximo. </w:t>
      </w:r>
    </w:p>
    <w:p w14:paraId="495043AE" w14:textId="77777777" w:rsidR="00E528BE" w:rsidRPr="003F4E80" w:rsidRDefault="00E528BE" w:rsidP="003F4E80">
      <w:pPr>
        <w:pStyle w:val="AVALIAO"/>
        <w:ind w:left="425"/>
        <w:jc w:val="both"/>
        <w:rPr>
          <w:rFonts w:ascii="Arial" w:hAnsi="Arial" w:cs="Arial"/>
          <w:sz w:val="22"/>
          <w:szCs w:val="22"/>
        </w:rPr>
      </w:pPr>
      <w:r w:rsidRPr="003F4E80">
        <w:rPr>
          <w:rFonts w:ascii="Arial" w:hAnsi="Arial" w:cs="Arial"/>
          <w:sz w:val="22"/>
          <w:szCs w:val="22"/>
        </w:rPr>
        <w:t>Realização das provas por parte dos alunos de maneira totalmente individual sem procurar vantagens ilícitas.</w:t>
      </w:r>
    </w:p>
    <w:p w14:paraId="27414CBE" w14:textId="77777777" w:rsidR="00E528BE" w:rsidRPr="00AC3DF0" w:rsidRDefault="00E528BE" w:rsidP="00E528BE">
      <w:pPr>
        <w:pStyle w:val="AVALIAO"/>
        <w:spacing w:before="60"/>
        <w:ind w:left="426"/>
        <w:jc w:val="both"/>
        <w:rPr>
          <w:rFonts w:asciiTheme="minorHAnsi" w:hAnsiTheme="minorHAnsi"/>
          <w:sz w:val="22"/>
          <w:szCs w:val="22"/>
        </w:rPr>
      </w:pPr>
    </w:p>
    <w:p w14:paraId="0F29E965" w14:textId="77777777" w:rsidR="00E528BE" w:rsidRDefault="00E528BE" w:rsidP="00E528BE">
      <w:pPr>
        <w:pStyle w:val="TARJA"/>
        <w:shd w:val="pct20" w:color="auto" w:fill="auto"/>
        <w:spacing w:before="0"/>
        <w:rPr>
          <w:rFonts w:asciiTheme="minorHAnsi" w:hAnsiTheme="minorHAnsi"/>
          <w:sz w:val="22"/>
          <w:szCs w:val="22"/>
        </w:rPr>
      </w:pPr>
      <w:r w:rsidRPr="00AC3DF0">
        <w:rPr>
          <w:rFonts w:asciiTheme="minorHAnsi" w:hAnsiTheme="minorHAnsi"/>
          <w:sz w:val="22"/>
          <w:szCs w:val="22"/>
        </w:rPr>
        <w:t>PROGRAMAÇÃO AULA-A-AULA</w:t>
      </w:r>
    </w:p>
    <w:p w14:paraId="55EB8F66" w14:textId="77777777" w:rsidR="007C13FC" w:rsidRPr="001059B0" w:rsidRDefault="007C13FC" w:rsidP="007C13FC">
      <w:pPr>
        <w:pStyle w:val="TEXTO"/>
        <w:rPr>
          <w:b/>
          <w:sz w:val="24"/>
          <w:szCs w:val="24"/>
        </w:rPr>
      </w:pPr>
      <w:r w:rsidRPr="001059B0">
        <w:rPr>
          <w:b/>
          <w:sz w:val="24"/>
          <w:szCs w:val="24"/>
        </w:rPr>
        <w:t>Aula 1 – O Sistema Econômico Internacional e o Comércio Internacional: a OMC</w:t>
      </w:r>
    </w:p>
    <w:p w14:paraId="48E90F60" w14:textId="77777777" w:rsidR="007C13FC" w:rsidRPr="001059B0" w:rsidRDefault="007C13FC" w:rsidP="007C13FC">
      <w:pPr>
        <w:pStyle w:val="TEXTO"/>
        <w:rPr>
          <w:b/>
          <w:sz w:val="24"/>
          <w:szCs w:val="24"/>
        </w:rPr>
      </w:pPr>
      <w:r w:rsidRPr="001059B0">
        <w:rPr>
          <w:b/>
          <w:sz w:val="24"/>
          <w:szCs w:val="24"/>
        </w:rPr>
        <w:t>Aula 2 – Comércio multilateral de bens (GATT 1994): NAMA</w:t>
      </w:r>
    </w:p>
    <w:p w14:paraId="2FFFAF1E" w14:textId="77777777" w:rsidR="007C13FC" w:rsidRPr="001059B0" w:rsidRDefault="007C13FC" w:rsidP="007C13FC">
      <w:pPr>
        <w:pStyle w:val="TEXTO"/>
        <w:rPr>
          <w:b/>
          <w:sz w:val="24"/>
          <w:szCs w:val="24"/>
        </w:rPr>
      </w:pPr>
      <w:r w:rsidRPr="001059B0">
        <w:rPr>
          <w:b/>
          <w:sz w:val="24"/>
          <w:szCs w:val="24"/>
        </w:rPr>
        <w:t>Aula 3 – Comércio multilateral de bens (GATT 1994): Agricultura</w:t>
      </w:r>
    </w:p>
    <w:p w14:paraId="7EEDD22F" w14:textId="77777777" w:rsidR="007C13FC" w:rsidRPr="001059B0" w:rsidRDefault="007C13FC" w:rsidP="007C13FC">
      <w:pPr>
        <w:pStyle w:val="TEXTO"/>
        <w:rPr>
          <w:b/>
          <w:sz w:val="24"/>
          <w:szCs w:val="24"/>
        </w:rPr>
      </w:pPr>
      <w:r w:rsidRPr="001059B0">
        <w:rPr>
          <w:b/>
          <w:sz w:val="24"/>
          <w:szCs w:val="24"/>
        </w:rPr>
        <w:t xml:space="preserve">Aula 4 – Defesa Comercial: </w:t>
      </w:r>
      <w:proofErr w:type="spellStart"/>
      <w:r w:rsidRPr="001059B0">
        <w:rPr>
          <w:b/>
          <w:sz w:val="24"/>
          <w:szCs w:val="24"/>
        </w:rPr>
        <w:t>anti-dumping</w:t>
      </w:r>
      <w:proofErr w:type="spellEnd"/>
      <w:r w:rsidRPr="001059B0">
        <w:rPr>
          <w:b/>
          <w:sz w:val="24"/>
          <w:szCs w:val="24"/>
        </w:rPr>
        <w:t>, medidas compensatórias (subsídios) e salvaguardas</w:t>
      </w:r>
    </w:p>
    <w:p w14:paraId="04A54F70" w14:textId="77777777" w:rsidR="007C13FC" w:rsidRPr="001059B0" w:rsidRDefault="007C13FC" w:rsidP="007C13FC">
      <w:pPr>
        <w:pStyle w:val="TEXTO"/>
        <w:rPr>
          <w:b/>
          <w:sz w:val="24"/>
          <w:szCs w:val="24"/>
        </w:rPr>
      </w:pPr>
      <w:r w:rsidRPr="001059B0">
        <w:rPr>
          <w:b/>
          <w:sz w:val="24"/>
          <w:szCs w:val="24"/>
        </w:rPr>
        <w:t>Aula 5 – Barreiras Não-Tarifárias: TBT e SPS</w:t>
      </w:r>
    </w:p>
    <w:p w14:paraId="54E520A0" w14:textId="77777777" w:rsidR="007C13FC" w:rsidRPr="001059B0" w:rsidRDefault="007C13FC" w:rsidP="007C13FC">
      <w:pPr>
        <w:pStyle w:val="TEXTO"/>
        <w:rPr>
          <w:b/>
          <w:sz w:val="24"/>
          <w:szCs w:val="24"/>
        </w:rPr>
      </w:pPr>
      <w:r w:rsidRPr="001059B0">
        <w:rPr>
          <w:b/>
          <w:sz w:val="24"/>
          <w:szCs w:val="24"/>
        </w:rPr>
        <w:t>Aula 6 – Comércio Multilateral de Serviços – o GATS</w:t>
      </w:r>
    </w:p>
    <w:p w14:paraId="75218904" w14:textId="77777777" w:rsidR="007C13FC" w:rsidRPr="001059B0" w:rsidRDefault="007C13FC" w:rsidP="007C13FC">
      <w:pPr>
        <w:pStyle w:val="TEXTO"/>
        <w:rPr>
          <w:b/>
          <w:sz w:val="24"/>
          <w:szCs w:val="24"/>
        </w:rPr>
      </w:pPr>
      <w:r w:rsidRPr="001059B0">
        <w:rPr>
          <w:b/>
          <w:sz w:val="24"/>
          <w:szCs w:val="24"/>
        </w:rPr>
        <w:t>Aula 7 – Aspectos dos Direitos de Propriedade Intelectual Relacionados ao Comércio (TRIPS)</w:t>
      </w:r>
    </w:p>
    <w:p w14:paraId="22925810" w14:textId="77777777" w:rsidR="007C13FC" w:rsidRPr="001059B0" w:rsidRDefault="007C13FC" w:rsidP="007C13FC">
      <w:pPr>
        <w:pStyle w:val="TEXTO"/>
        <w:rPr>
          <w:b/>
          <w:sz w:val="24"/>
          <w:szCs w:val="24"/>
        </w:rPr>
      </w:pPr>
      <w:r w:rsidRPr="001059B0">
        <w:rPr>
          <w:b/>
          <w:sz w:val="24"/>
          <w:szCs w:val="24"/>
        </w:rPr>
        <w:t>Aula 8 – Acordos Regionais de Comércio</w:t>
      </w:r>
    </w:p>
    <w:p w14:paraId="63493028" w14:textId="77777777" w:rsidR="007C13FC" w:rsidRPr="001059B0" w:rsidRDefault="007C13FC" w:rsidP="007C13FC">
      <w:pPr>
        <w:pStyle w:val="TEXTO"/>
        <w:rPr>
          <w:b/>
          <w:sz w:val="24"/>
          <w:szCs w:val="24"/>
        </w:rPr>
      </w:pPr>
      <w:r w:rsidRPr="001059B0">
        <w:rPr>
          <w:b/>
          <w:sz w:val="24"/>
          <w:szCs w:val="24"/>
        </w:rPr>
        <w:t>Aula 9 – Acordo Mercosul-União Europeia</w:t>
      </w:r>
    </w:p>
    <w:p w14:paraId="09C96047" w14:textId="77777777" w:rsidR="007C13FC" w:rsidRPr="001059B0" w:rsidRDefault="007C13FC" w:rsidP="007C13FC">
      <w:pPr>
        <w:pStyle w:val="TEXTO"/>
        <w:rPr>
          <w:b/>
          <w:sz w:val="24"/>
          <w:szCs w:val="24"/>
        </w:rPr>
      </w:pPr>
      <w:r w:rsidRPr="001059B0">
        <w:rPr>
          <w:b/>
          <w:sz w:val="24"/>
          <w:szCs w:val="24"/>
        </w:rPr>
        <w:t xml:space="preserve">Aula 10 – Solução de Controvérsias no Sistema Multilateral de Comércio </w:t>
      </w:r>
    </w:p>
    <w:p w14:paraId="0D7F2CEF" w14:textId="77777777" w:rsidR="007C13FC" w:rsidRPr="001059B0" w:rsidRDefault="007C13FC" w:rsidP="007C13FC">
      <w:pPr>
        <w:pStyle w:val="TEXTO"/>
        <w:rPr>
          <w:b/>
          <w:sz w:val="24"/>
          <w:szCs w:val="24"/>
        </w:rPr>
      </w:pPr>
      <w:r w:rsidRPr="001059B0">
        <w:rPr>
          <w:b/>
          <w:sz w:val="24"/>
          <w:szCs w:val="24"/>
        </w:rPr>
        <w:t>Aula 11 – A Organização para Cooperação e Desenvolvimento Econômico (OCDE)</w:t>
      </w:r>
    </w:p>
    <w:p w14:paraId="62EB7595" w14:textId="77777777" w:rsidR="007C13FC" w:rsidRPr="001059B0" w:rsidRDefault="007C13FC" w:rsidP="007C13FC">
      <w:pPr>
        <w:pStyle w:val="TEXTO"/>
        <w:rPr>
          <w:b/>
          <w:sz w:val="24"/>
          <w:szCs w:val="24"/>
        </w:rPr>
      </w:pPr>
      <w:r w:rsidRPr="001059B0">
        <w:rPr>
          <w:b/>
          <w:sz w:val="24"/>
          <w:szCs w:val="24"/>
        </w:rPr>
        <w:t xml:space="preserve">Aula 12 – FMI, OMC e as relações entre </w:t>
      </w:r>
      <w:r w:rsidR="001059B0" w:rsidRPr="001059B0">
        <w:rPr>
          <w:b/>
          <w:sz w:val="24"/>
          <w:szCs w:val="24"/>
        </w:rPr>
        <w:t>flux</w:t>
      </w:r>
      <w:r w:rsidRPr="001059B0">
        <w:rPr>
          <w:b/>
          <w:sz w:val="24"/>
          <w:szCs w:val="24"/>
        </w:rPr>
        <w:t>o</w:t>
      </w:r>
      <w:r w:rsidR="001059B0" w:rsidRPr="001059B0">
        <w:rPr>
          <w:b/>
          <w:sz w:val="24"/>
          <w:szCs w:val="24"/>
        </w:rPr>
        <w:t xml:space="preserve"> de capitais</w:t>
      </w:r>
      <w:r w:rsidRPr="001059B0">
        <w:rPr>
          <w:b/>
          <w:sz w:val="24"/>
          <w:szCs w:val="24"/>
        </w:rPr>
        <w:t xml:space="preserve"> e comércio</w:t>
      </w:r>
    </w:p>
    <w:p w14:paraId="7E0ACE22" w14:textId="77777777" w:rsidR="007C13FC" w:rsidRPr="007C13FC" w:rsidRDefault="007C13FC" w:rsidP="007C13FC">
      <w:pPr>
        <w:pStyle w:val="TEXTO"/>
        <w:rPr>
          <w:b/>
        </w:rPr>
      </w:pPr>
    </w:p>
    <w:sectPr w:rsidR="007C13FC" w:rsidRPr="007C13FC" w:rsidSect="001A56BF">
      <w:headerReference w:type="default" r:id="rId8"/>
      <w:footerReference w:type="default" r:id="rId9"/>
      <w:headerReference w:type="first" r:id="rId10"/>
      <w:footerReference w:type="first" r:id="rId11"/>
      <w:footnotePr>
        <w:numFmt w:val="chicago"/>
        <w:numRestart w:val="eachPage"/>
      </w:footnotePr>
      <w:endnotePr>
        <w:numFmt w:val="decimal"/>
      </w:endnotePr>
      <w:pgSz w:w="12242" w:h="15842" w:code="1"/>
      <w:pgMar w:top="1950" w:right="1134" w:bottom="1418" w:left="1418"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9AB0" w14:textId="77777777" w:rsidR="00B82F72" w:rsidRDefault="00B82F72">
      <w:r>
        <w:separator/>
      </w:r>
    </w:p>
  </w:endnote>
  <w:endnote w:type="continuationSeparator" w:id="0">
    <w:p w14:paraId="7BDEACE8" w14:textId="77777777" w:rsidR="00B82F72" w:rsidRDefault="00B8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Blac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1226" w14:textId="77777777" w:rsidR="006E0C1C" w:rsidRDefault="00C43B8A">
    <w:pPr>
      <w:pStyle w:val="Rodap"/>
    </w:pPr>
    <w:r>
      <w:rPr>
        <w:noProof/>
        <w:spacing w:val="0"/>
      </w:rPr>
      <mc:AlternateContent>
        <mc:Choice Requires="wps">
          <w:drawing>
            <wp:anchor distT="0" distB="0" distL="114300" distR="114300" simplePos="0" relativeHeight="251659776" behindDoc="0" locked="0" layoutInCell="0" allowOverlap="1" wp14:anchorId="1E0CE71E" wp14:editId="700B2C95">
              <wp:simplePos x="0" y="0"/>
              <wp:positionH relativeFrom="column">
                <wp:posOffset>12065</wp:posOffset>
              </wp:positionH>
              <wp:positionV relativeFrom="paragraph">
                <wp:posOffset>31115</wp:posOffset>
              </wp:positionV>
              <wp:extent cx="621030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F646C3"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45pt" to="48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" o:allowincell="f" strokeweight=".25pt">
              <v:stroke startarrowwidth="narrow" startarrowlength="short" endarrowwidth="narrow" endarrowlength="short"/>
            </v:line>
          </w:pict>
        </mc:Fallback>
      </mc:AlternateContent>
    </w:r>
    <w:r>
      <w:rPr>
        <w:noProof/>
        <w:spacing w:val="0"/>
      </w:rPr>
      <mc:AlternateContent>
        <mc:Choice Requires="wps">
          <w:drawing>
            <wp:anchor distT="0" distB="0" distL="114300" distR="114300" simplePos="0" relativeHeight="251658752" behindDoc="0" locked="0" layoutInCell="0" allowOverlap="1" wp14:anchorId="77BA434A" wp14:editId="3FB47521">
              <wp:simplePos x="0" y="0"/>
              <wp:positionH relativeFrom="column">
                <wp:posOffset>15240</wp:posOffset>
              </wp:positionH>
              <wp:positionV relativeFrom="paragraph">
                <wp:posOffset>9326880</wp:posOffset>
              </wp:positionV>
              <wp:extent cx="6309995" cy="635"/>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0A582"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34.4pt" to="498.0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" o:allowincell="f" strokeweight=".25pt">
              <v:stroke startarrowwidth="narrow" startarrowlength="short" endarrowwidth="narrow" endarrowlength="short"/>
            </v:line>
          </w:pict>
        </mc:Fallback>
      </mc:AlternateContent>
    </w:r>
    <w:r>
      <w:rPr>
        <w:noProof/>
        <w:spacing w:val="0"/>
      </w:rPr>
      <mc:AlternateContent>
        <mc:Choice Requires="wps">
          <w:drawing>
            <wp:anchor distT="0" distB="0" distL="114300" distR="114300" simplePos="0" relativeHeight="251657728" behindDoc="0" locked="0" layoutInCell="0" allowOverlap="1" wp14:anchorId="08FE4796" wp14:editId="1E0CFBBE">
              <wp:simplePos x="0" y="0"/>
              <wp:positionH relativeFrom="column">
                <wp:posOffset>15240</wp:posOffset>
              </wp:positionH>
              <wp:positionV relativeFrom="paragraph">
                <wp:posOffset>9326880</wp:posOffset>
              </wp:positionV>
              <wp:extent cx="6309995" cy="635"/>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9846B"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34.4pt" to="498.0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" o:allowincell="f" strokeweight=".25pt">
              <v:stroke startarrowwidth="narrow" startarrowlength="short" endarrowwidth="narrow" endarrowlength="short"/>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0EEA" w14:textId="77777777" w:rsidR="0006139C" w:rsidRDefault="00C43B8A">
    <w:pPr>
      <w:pStyle w:val="Rodap"/>
    </w:pPr>
    <w:r>
      <w:rPr>
        <w:noProof/>
        <w:spacing w:val="0"/>
      </w:rPr>
      <mc:AlternateContent>
        <mc:Choice Requires="wps">
          <w:drawing>
            <wp:anchor distT="0" distB="0" distL="114300" distR="114300" simplePos="0" relativeHeight="251656704" behindDoc="0" locked="0" layoutInCell="0" allowOverlap="1" wp14:anchorId="6C5ACEA4" wp14:editId="72B654CC">
              <wp:simplePos x="0" y="0"/>
              <wp:positionH relativeFrom="column">
                <wp:posOffset>12065</wp:posOffset>
              </wp:positionH>
              <wp:positionV relativeFrom="paragraph">
                <wp:posOffset>-74295</wp:posOffset>
              </wp:positionV>
              <wp:extent cx="622363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635" cy="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DF400A"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85pt" to="4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" o:allowincell="f" strokeweight=".25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80F3" w14:textId="77777777" w:rsidR="00B82F72" w:rsidRDefault="00B82F72">
      <w:r>
        <w:separator/>
      </w:r>
    </w:p>
  </w:footnote>
  <w:footnote w:type="continuationSeparator" w:id="0">
    <w:p w14:paraId="14FBF381" w14:textId="77777777" w:rsidR="00B82F72" w:rsidRDefault="00B82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638A" w14:textId="77777777" w:rsidR="006E0C1C" w:rsidRDefault="006E0C1C"/>
  <w:p w14:paraId="0D9491A2" w14:textId="77777777" w:rsidR="006E0C1C" w:rsidRDefault="00C43B8A">
    <w:r>
      <w:rPr>
        <w:noProof/>
        <w:spacing w:val="0"/>
      </w:rPr>
      <mc:AlternateContent>
        <mc:Choice Requires="wps">
          <w:drawing>
            <wp:anchor distT="0" distB="0" distL="114300" distR="114300" simplePos="0" relativeHeight="251661824" behindDoc="0" locked="0" layoutInCell="0" allowOverlap="1" wp14:anchorId="32EDBB6F" wp14:editId="653C5CDA">
              <wp:simplePos x="0" y="0"/>
              <wp:positionH relativeFrom="column">
                <wp:posOffset>12065</wp:posOffset>
              </wp:positionH>
              <wp:positionV relativeFrom="paragraph">
                <wp:posOffset>945515</wp:posOffset>
              </wp:positionV>
              <wp:extent cx="6313170" cy="635"/>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170"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5CA828" id="Line 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4.45pt" to="49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" o:allowincell="f" strokeweight=".25pt">
              <v:stroke startarrowwidth="narrow" startarrowlength="short" endarrowwidth="narrow" endarrowlength="short"/>
            </v:line>
          </w:pict>
        </mc:Fallback>
      </mc:AlternateContent>
    </w:r>
    <w:r>
      <w:rPr>
        <w:noProof/>
      </w:rPr>
      <w:drawing>
        <wp:anchor distT="0" distB="0" distL="114300" distR="114300" simplePos="0" relativeHeight="251663872" behindDoc="0" locked="0" layoutInCell="1" allowOverlap="1" wp14:anchorId="57C2F4A1" wp14:editId="6D2FB1BB">
          <wp:simplePos x="0" y="0"/>
          <wp:positionH relativeFrom="column">
            <wp:posOffset>4813935</wp:posOffset>
          </wp:positionH>
          <wp:positionV relativeFrom="paragraph">
            <wp:posOffset>287020</wp:posOffset>
          </wp:positionV>
          <wp:extent cx="1408430" cy="588645"/>
          <wp:effectExtent l="0" t="0" r="1270" b="1905"/>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r="3500" b="12613"/>
                  <a:stretch>
                    <a:fillRect/>
                  </a:stretch>
                </pic:blipFill>
                <pic:spPr bwMode="auto">
                  <a:xfrm>
                    <a:off x="0" y="0"/>
                    <a:ext cx="1408430" cy="588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0" allowOverlap="1" wp14:anchorId="59C24CB1" wp14:editId="0E050296">
              <wp:simplePos x="0" y="0"/>
              <wp:positionH relativeFrom="column">
                <wp:posOffset>-76200</wp:posOffset>
              </wp:positionH>
              <wp:positionV relativeFrom="paragraph">
                <wp:posOffset>402590</wp:posOffset>
              </wp:positionV>
              <wp:extent cx="2285365" cy="354965"/>
              <wp:effectExtent l="0" t="0" r="0" b="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5365" cy="354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E0139D" w14:textId="77777777" w:rsidR="006E0C1C" w:rsidRDefault="00C43B8A">
                          <w:r>
                            <w:rPr>
                              <w:noProof/>
                            </w:rPr>
                            <w:drawing>
                              <wp:inline distT="0" distB="0" distL="0" distR="0" wp14:anchorId="19DB9380" wp14:editId="17B64502">
                                <wp:extent cx="2262505" cy="328295"/>
                                <wp:effectExtent l="0" t="0" r="4445" b="0"/>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2505" cy="32829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24CB1" id="Rectangle 12" o:spid="_x0000_s1026" style="position:absolute;left:0;text-align:left;margin-left:-6pt;margin-top:31.7pt;width:179.9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" o:allowincell="f" filled="f" stroked="f">
              <v:textbox inset="1pt,1pt,1pt,1pt">
                <w:txbxContent>
                  <w:p w14:paraId="57E0139D" w14:textId="77777777" w:rsidR="006E0C1C" w:rsidRDefault="00C43B8A">
                    <w:r>
                      <w:rPr>
                        <w:noProof/>
                      </w:rPr>
                      <w:drawing>
                        <wp:inline distT="0" distB="0" distL="0" distR="0" wp14:anchorId="19DB9380" wp14:editId="17B64502">
                          <wp:extent cx="2262505" cy="328295"/>
                          <wp:effectExtent l="0" t="0" r="4445" b="0"/>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2505" cy="328295"/>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4656" behindDoc="0" locked="0" layoutInCell="0" allowOverlap="1" wp14:anchorId="7140F7A0" wp14:editId="6468ABBC">
              <wp:simplePos x="0" y="0"/>
              <wp:positionH relativeFrom="column">
                <wp:posOffset>4073525</wp:posOffset>
              </wp:positionH>
              <wp:positionV relativeFrom="paragraph">
                <wp:posOffset>457200</wp:posOffset>
              </wp:positionV>
              <wp:extent cx="92075" cy="457835"/>
              <wp:effectExtent l="0" t="0" r="0"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457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0B1D7D" w14:textId="77777777" w:rsidR="006E0C1C" w:rsidRDefault="006E0C1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0F7A0" id="Rectangle 5" o:spid="_x0000_s1027" style="position:absolute;left:0;text-align:left;margin-left:320.75pt;margin-top:36pt;width:7.25pt;height:36.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" o:allowincell="f" filled="f" stroked="f">
              <v:textbox inset="1pt,1pt,1pt,1pt">
                <w:txbxContent>
                  <w:p w14:paraId="790B1D7D" w14:textId="77777777" w:rsidR="006E0C1C" w:rsidRDefault="006E0C1C"/>
                </w:txbxContent>
              </v:textbox>
            </v:rect>
          </w:pict>
        </mc:Fallback>
      </mc:AlternateContent>
    </w:r>
    <w:r>
      <w:rPr>
        <w:noProof/>
      </w:rPr>
      <mc:AlternateContent>
        <mc:Choice Requires="wps">
          <w:drawing>
            <wp:anchor distT="0" distB="0" distL="114300" distR="114300" simplePos="0" relativeHeight="251653632" behindDoc="0" locked="0" layoutInCell="0" allowOverlap="1" wp14:anchorId="1E9139D2" wp14:editId="4463DDB1">
              <wp:simplePos x="0" y="0"/>
              <wp:positionH relativeFrom="column">
                <wp:posOffset>4164965</wp:posOffset>
              </wp:positionH>
              <wp:positionV relativeFrom="paragraph">
                <wp:posOffset>548640</wp:posOffset>
              </wp:positionV>
              <wp:extent cx="92075" cy="27495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274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EEBD02" w14:textId="77777777" w:rsidR="006E0C1C" w:rsidRDefault="006E0C1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139D2" id="Rectangle 3" o:spid="_x0000_s1028" style="position:absolute;left:0;text-align:left;margin-left:327.95pt;margin-top:43.2pt;width:7.25pt;height:2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" o:allowincell="f" filled="f" stroked="f">
              <v:textbox inset="1pt,1pt,1pt,1pt">
                <w:txbxContent>
                  <w:p w14:paraId="0DEEBD02" w14:textId="77777777" w:rsidR="006E0C1C" w:rsidRDefault="006E0C1C"/>
                </w:txbxContent>
              </v:textbox>
            </v:rect>
          </w:pict>
        </mc:Fallback>
      </mc:AlternateContent>
    </w:r>
    <w:r>
      <w:rPr>
        <w:noProof/>
      </w:rPr>
      <mc:AlternateContent>
        <mc:Choice Requires="wps">
          <w:drawing>
            <wp:anchor distT="0" distB="0" distL="114300" distR="114300" simplePos="0" relativeHeight="251651584" behindDoc="0" locked="0" layoutInCell="0" allowOverlap="1" wp14:anchorId="463CB62D" wp14:editId="2225C540">
              <wp:simplePos x="0" y="0"/>
              <wp:positionH relativeFrom="column">
                <wp:posOffset>4073525</wp:posOffset>
              </wp:positionH>
              <wp:positionV relativeFrom="paragraph">
                <wp:posOffset>640080</wp:posOffset>
              </wp:positionV>
              <wp:extent cx="25400" cy="274955"/>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274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27DD4C" w14:textId="77777777" w:rsidR="006E0C1C" w:rsidRDefault="006E0C1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CB62D" id="Rectangle 1" o:spid="_x0000_s1029" style="position:absolute;left:0;text-align:left;margin-left:320.75pt;margin-top:50.4pt;width:2pt;height:2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" o:allowincell="f" filled="f" stroked="f">
              <v:textbox inset="1pt,1pt,1pt,1pt">
                <w:txbxContent>
                  <w:p w14:paraId="1227DD4C" w14:textId="77777777" w:rsidR="006E0C1C" w:rsidRDefault="006E0C1C"/>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A1F1" w14:textId="77777777" w:rsidR="006E0C1C" w:rsidRDefault="00C43B8A" w:rsidP="001A56BF">
    <w:pPr>
      <w:ind w:right="334"/>
    </w:pPr>
    <w:r>
      <w:rPr>
        <w:noProof/>
        <w:spacing w:val="0"/>
      </w:rPr>
      <mc:AlternateContent>
        <mc:Choice Requires="wps">
          <w:drawing>
            <wp:anchor distT="0" distB="0" distL="114300" distR="114300" simplePos="0" relativeHeight="251655680" behindDoc="0" locked="0" layoutInCell="0" allowOverlap="1" wp14:anchorId="73226EFA" wp14:editId="0B086D8D">
              <wp:simplePos x="0" y="0"/>
              <wp:positionH relativeFrom="column">
                <wp:posOffset>15240</wp:posOffset>
              </wp:positionH>
              <wp:positionV relativeFrom="paragraph">
                <wp:posOffset>1097280</wp:posOffset>
              </wp:positionV>
              <wp:extent cx="614743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7435" cy="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D7B1B8"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6.4pt" to="485.25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" o:allowincell="f" strokeweight=".25pt">
              <v:stroke startarrowwidth="narrow" startarrowlength="short" endarrowwidth="narrow" endarrowlength="short"/>
            </v:line>
          </w:pict>
        </mc:Fallback>
      </mc:AlternateContent>
    </w:r>
    <w:r>
      <w:rPr>
        <w:noProof/>
      </w:rPr>
      <w:drawing>
        <wp:anchor distT="0" distB="0" distL="114300" distR="114300" simplePos="0" relativeHeight="251662848" behindDoc="0" locked="0" layoutInCell="1" allowOverlap="1" wp14:anchorId="5D5F7018" wp14:editId="315C3990">
          <wp:simplePos x="0" y="0"/>
          <wp:positionH relativeFrom="column">
            <wp:posOffset>4790440</wp:posOffset>
          </wp:positionH>
          <wp:positionV relativeFrom="paragraph">
            <wp:posOffset>548640</wp:posOffset>
          </wp:positionV>
          <wp:extent cx="1372235" cy="476885"/>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t="11859" r="5980" b="17461"/>
                  <a:stretch>
                    <a:fillRect/>
                  </a:stretch>
                </pic:blipFill>
                <pic:spPr bwMode="auto">
                  <a:xfrm>
                    <a:off x="0" y="0"/>
                    <a:ext cx="137223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2608" behindDoc="0" locked="0" layoutInCell="0" allowOverlap="1" wp14:anchorId="3A1911EB" wp14:editId="6ED13E95">
              <wp:simplePos x="0" y="0"/>
              <wp:positionH relativeFrom="column">
                <wp:posOffset>-77470</wp:posOffset>
              </wp:positionH>
              <wp:positionV relativeFrom="paragraph">
                <wp:posOffset>548640</wp:posOffset>
              </wp:positionV>
              <wp:extent cx="2285365" cy="3549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5365" cy="354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3C804F" w14:textId="77777777" w:rsidR="006E0C1C" w:rsidRDefault="00C43B8A">
                          <w:r>
                            <w:rPr>
                              <w:noProof/>
                            </w:rPr>
                            <w:drawing>
                              <wp:inline distT="0" distB="0" distL="0" distR="0" wp14:anchorId="46821759" wp14:editId="07C67EF6">
                                <wp:extent cx="2262505" cy="328295"/>
                                <wp:effectExtent l="0" t="0" r="4445" b="0"/>
                                <wp:docPr id="1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2505" cy="32829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911EB" id="Rectangle 2" o:spid="_x0000_s1030" style="position:absolute;left:0;text-align:left;margin-left:-6.1pt;margin-top:43.2pt;width:179.95pt;height:27.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" o:allowincell="f" filled="f" stroked="f">
              <v:textbox inset="1pt,1pt,1pt,1pt">
                <w:txbxContent>
                  <w:p w14:paraId="1B3C804F" w14:textId="77777777" w:rsidR="006E0C1C" w:rsidRDefault="00C43B8A">
                    <w:r>
                      <w:rPr>
                        <w:noProof/>
                      </w:rPr>
                      <w:drawing>
                        <wp:inline distT="0" distB="0" distL="0" distR="0" wp14:anchorId="46821759" wp14:editId="07C67EF6">
                          <wp:extent cx="2262505" cy="328295"/>
                          <wp:effectExtent l="0" t="0" r="4445" b="0"/>
                          <wp:docPr id="1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2505" cy="328295"/>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029A"/>
    <w:multiLevelType w:val="hybridMultilevel"/>
    <w:tmpl w:val="1708E25C"/>
    <w:lvl w:ilvl="0" w:tplc="3B8E2258">
      <w:start w:val="1"/>
      <w:numFmt w:val="lowerLetter"/>
      <w:lvlText w:val="%1)"/>
      <w:lvlJc w:val="left"/>
      <w:pPr>
        <w:ind w:left="700" w:hanging="360"/>
      </w:pPr>
      <w:rPr>
        <w:rFonts w:hint="default"/>
      </w:rPr>
    </w:lvl>
    <w:lvl w:ilvl="1" w:tplc="04160019" w:tentative="1">
      <w:start w:val="1"/>
      <w:numFmt w:val="lowerLetter"/>
      <w:lvlText w:val="%2."/>
      <w:lvlJc w:val="left"/>
      <w:pPr>
        <w:ind w:left="1420" w:hanging="360"/>
      </w:pPr>
    </w:lvl>
    <w:lvl w:ilvl="2" w:tplc="0416001B" w:tentative="1">
      <w:start w:val="1"/>
      <w:numFmt w:val="lowerRoman"/>
      <w:lvlText w:val="%3."/>
      <w:lvlJc w:val="right"/>
      <w:pPr>
        <w:ind w:left="2140" w:hanging="180"/>
      </w:pPr>
    </w:lvl>
    <w:lvl w:ilvl="3" w:tplc="0416000F" w:tentative="1">
      <w:start w:val="1"/>
      <w:numFmt w:val="decimal"/>
      <w:lvlText w:val="%4."/>
      <w:lvlJc w:val="left"/>
      <w:pPr>
        <w:ind w:left="2860" w:hanging="360"/>
      </w:pPr>
    </w:lvl>
    <w:lvl w:ilvl="4" w:tplc="04160019" w:tentative="1">
      <w:start w:val="1"/>
      <w:numFmt w:val="lowerLetter"/>
      <w:lvlText w:val="%5."/>
      <w:lvlJc w:val="left"/>
      <w:pPr>
        <w:ind w:left="3580" w:hanging="360"/>
      </w:pPr>
    </w:lvl>
    <w:lvl w:ilvl="5" w:tplc="0416001B" w:tentative="1">
      <w:start w:val="1"/>
      <w:numFmt w:val="lowerRoman"/>
      <w:lvlText w:val="%6."/>
      <w:lvlJc w:val="right"/>
      <w:pPr>
        <w:ind w:left="4300" w:hanging="180"/>
      </w:pPr>
    </w:lvl>
    <w:lvl w:ilvl="6" w:tplc="0416000F" w:tentative="1">
      <w:start w:val="1"/>
      <w:numFmt w:val="decimal"/>
      <w:lvlText w:val="%7."/>
      <w:lvlJc w:val="left"/>
      <w:pPr>
        <w:ind w:left="5020" w:hanging="360"/>
      </w:pPr>
    </w:lvl>
    <w:lvl w:ilvl="7" w:tplc="04160019" w:tentative="1">
      <w:start w:val="1"/>
      <w:numFmt w:val="lowerLetter"/>
      <w:lvlText w:val="%8."/>
      <w:lvlJc w:val="left"/>
      <w:pPr>
        <w:ind w:left="5740" w:hanging="360"/>
      </w:pPr>
    </w:lvl>
    <w:lvl w:ilvl="8" w:tplc="0416001B" w:tentative="1">
      <w:start w:val="1"/>
      <w:numFmt w:val="lowerRoman"/>
      <w:lvlText w:val="%9."/>
      <w:lvlJc w:val="right"/>
      <w:pPr>
        <w:ind w:left="6460" w:hanging="180"/>
      </w:pPr>
    </w:lvl>
  </w:abstractNum>
  <w:abstractNum w:abstractNumId="1" w15:restartNumberingAfterBreak="0">
    <w:nsid w:val="0F5F52D0"/>
    <w:multiLevelType w:val="singleLevel"/>
    <w:tmpl w:val="4BB4CC3E"/>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1020619C"/>
    <w:multiLevelType w:val="singleLevel"/>
    <w:tmpl w:val="072465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5A182B"/>
    <w:multiLevelType w:val="hybridMultilevel"/>
    <w:tmpl w:val="9BB60094"/>
    <w:lvl w:ilvl="0" w:tplc="D21C240E">
      <w:start w:val="1"/>
      <w:numFmt w:val="lowerLetter"/>
      <w:lvlText w:val="%1)"/>
      <w:lvlJc w:val="left"/>
      <w:pPr>
        <w:ind w:left="700" w:hanging="360"/>
      </w:pPr>
      <w:rPr>
        <w:rFonts w:hint="default"/>
      </w:rPr>
    </w:lvl>
    <w:lvl w:ilvl="1" w:tplc="04160019" w:tentative="1">
      <w:start w:val="1"/>
      <w:numFmt w:val="lowerLetter"/>
      <w:lvlText w:val="%2."/>
      <w:lvlJc w:val="left"/>
      <w:pPr>
        <w:ind w:left="1420" w:hanging="360"/>
      </w:pPr>
    </w:lvl>
    <w:lvl w:ilvl="2" w:tplc="0416001B" w:tentative="1">
      <w:start w:val="1"/>
      <w:numFmt w:val="lowerRoman"/>
      <w:lvlText w:val="%3."/>
      <w:lvlJc w:val="right"/>
      <w:pPr>
        <w:ind w:left="2140" w:hanging="180"/>
      </w:pPr>
    </w:lvl>
    <w:lvl w:ilvl="3" w:tplc="0416000F" w:tentative="1">
      <w:start w:val="1"/>
      <w:numFmt w:val="decimal"/>
      <w:lvlText w:val="%4."/>
      <w:lvlJc w:val="left"/>
      <w:pPr>
        <w:ind w:left="2860" w:hanging="360"/>
      </w:pPr>
    </w:lvl>
    <w:lvl w:ilvl="4" w:tplc="04160019" w:tentative="1">
      <w:start w:val="1"/>
      <w:numFmt w:val="lowerLetter"/>
      <w:lvlText w:val="%5."/>
      <w:lvlJc w:val="left"/>
      <w:pPr>
        <w:ind w:left="3580" w:hanging="360"/>
      </w:pPr>
    </w:lvl>
    <w:lvl w:ilvl="5" w:tplc="0416001B" w:tentative="1">
      <w:start w:val="1"/>
      <w:numFmt w:val="lowerRoman"/>
      <w:lvlText w:val="%6."/>
      <w:lvlJc w:val="right"/>
      <w:pPr>
        <w:ind w:left="4300" w:hanging="180"/>
      </w:pPr>
    </w:lvl>
    <w:lvl w:ilvl="6" w:tplc="0416000F" w:tentative="1">
      <w:start w:val="1"/>
      <w:numFmt w:val="decimal"/>
      <w:lvlText w:val="%7."/>
      <w:lvlJc w:val="left"/>
      <w:pPr>
        <w:ind w:left="5020" w:hanging="360"/>
      </w:pPr>
    </w:lvl>
    <w:lvl w:ilvl="7" w:tplc="04160019" w:tentative="1">
      <w:start w:val="1"/>
      <w:numFmt w:val="lowerLetter"/>
      <w:lvlText w:val="%8."/>
      <w:lvlJc w:val="left"/>
      <w:pPr>
        <w:ind w:left="5740" w:hanging="360"/>
      </w:pPr>
    </w:lvl>
    <w:lvl w:ilvl="8" w:tplc="0416001B" w:tentative="1">
      <w:start w:val="1"/>
      <w:numFmt w:val="lowerRoman"/>
      <w:lvlText w:val="%9."/>
      <w:lvlJc w:val="right"/>
      <w:pPr>
        <w:ind w:left="6460" w:hanging="180"/>
      </w:pPr>
    </w:lvl>
  </w:abstractNum>
  <w:abstractNum w:abstractNumId="4" w15:restartNumberingAfterBreak="0">
    <w:nsid w:val="1F110292"/>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3E24595"/>
    <w:multiLevelType w:val="singleLevel"/>
    <w:tmpl w:val="AFCA68F0"/>
    <w:lvl w:ilvl="0">
      <w:start w:val="1"/>
      <w:numFmt w:val="decimal"/>
      <w:lvlText w:val="%1."/>
      <w:lvlJc w:val="left"/>
      <w:pPr>
        <w:tabs>
          <w:tab w:val="num" w:pos="700"/>
        </w:tabs>
        <w:ind w:left="700" w:hanging="360"/>
      </w:pPr>
      <w:rPr>
        <w:rFonts w:hint="default"/>
      </w:rPr>
    </w:lvl>
  </w:abstractNum>
  <w:abstractNum w:abstractNumId="6" w15:restartNumberingAfterBreak="0">
    <w:nsid w:val="24EF219B"/>
    <w:multiLevelType w:val="singleLevel"/>
    <w:tmpl w:val="EFD8BA4A"/>
    <w:lvl w:ilvl="0">
      <w:start w:val="1"/>
      <w:numFmt w:val="decimal"/>
      <w:lvlText w:val="%1."/>
      <w:lvlJc w:val="left"/>
      <w:pPr>
        <w:tabs>
          <w:tab w:val="num" w:pos="700"/>
        </w:tabs>
        <w:ind w:left="700" w:hanging="360"/>
      </w:pPr>
      <w:rPr>
        <w:rFonts w:hint="default"/>
      </w:rPr>
    </w:lvl>
  </w:abstractNum>
  <w:abstractNum w:abstractNumId="7" w15:restartNumberingAfterBreak="0">
    <w:nsid w:val="2B1B6B7E"/>
    <w:multiLevelType w:val="singleLevel"/>
    <w:tmpl w:val="7CE62BC4"/>
    <w:lvl w:ilvl="0">
      <w:start w:val="1"/>
      <w:numFmt w:val="decimal"/>
      <w:lvlText w:val="%1."/>
      <w:lvlJc w:val="left"/>
      <w:pPr>
        <w:tabs>
          <w:tab w:val="num" w:pos="360"/>
        </w:tabs>
        <w:ind w:left="360" w:hanging="360"/>
      </w:pPr>
      <w:rPr>
        <w:rFonts w:hint="default"/>
      </w:rPr>
    </w:lvl>
  </w:abstractNum>
  <w:abstractNum w:abstractNumId="8" w15:restartNumberingAfterBreak="0">
    <w:nsid w:val="38DE51A9"/>
    <w:multiLevelType w:val="hybridMultilevel"/>
    <w:tmpl w:val="2E9EEC52"/>
    <w:lvl w:ilvl="0" w:tplc="04160001">
      <w:start w:val="1"/>
      <w:numFmt w:val="bullet"/>
      <w:lvlText w:val=""/>
      <w:lvlJc w:val="left"/>
      <w:pPr>
        <w:ind w:left="1060" w:hanging="360"/>
      </w:pPr>
      <w:rPr>
        <w:rFonts w:ascii="Symbol" w:hAnsi="Symbol" w:hint="default"/>
      </w:rPr>
    </w:lvl>
    <w:lvl w:ilvl="1" w:tplc="04160003" w:tentative="1">
      <w:start w:val="1"/>
      <w:numFmt w:val="bullet"/>
      <w:lvlText w:val="o"/>
      <w:lvlJc w:val="left"/>
      <w:pPr>
        <w:ind w:left="1780" w:hanging="360"/>
      </w:pPr>
      <w:rPr>
        <w:rFonts w:ascii="Courier New" w:hAnsi="Courier New" w:cs="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cs="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cs="Courier New" w:hint="default"/>
      </w:rPr>
    </w:lvl>
    <w:lvl w:ilvl="8" w:tplc="04160005" w:tentative="1">
      <w:start w:val="1"/>
      <w:numFmt w:val="bullet"/>
      <w:lvlText w:val=""/>
      <w:lvlJc w:val="left"/>
      <w:pPr>
        <w:ind w:left="6820" w:hanging="360"/>
      </w:pPr>
      <w:rPr>
        <w:rFonts w:ascii="Wingdings" w:hAnsi="Wingdings" w:hint="default"/>
      </w:rPr>
    </w:lvl>
  </w:abstractNum>
  <w:abstractNum w:abstractNumId="9" w15:restartNumberingAfterBreak="0">
    <w:nsid w:val="408E4F1F"/>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413B3D22"/>
    <w:multiLevelType w:val="hybridMultilevel"/>
    <w:tmpl w:val="EFD685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19836E4"/>
    <w:multiLevelType w:val="hybridMultilevel"/>
    <w:tmpl w:val="2F60EBFE"/>
    <w:lvl w:ilvl="0" w:tplc="AC48E632">
      <w:start w:val="1"/>
      <w:numFmt w:val="decimal"/>
      <w:lvlText w:val="%1."/>
      <w:lvlJc w:val="left"/>
      <w:pPr>
        <w:tabs>
          <w:tab w:val="num" w:pos="4280"/>
        </w:tabs>
        <w:ind w:left="4280" w:hanging="360"/>
      </w:pPr>
      <w:rPr>
        <w:rFonts w:hint="default"/>
      </w:rPr>
    </w:lvl>
    <w:lvl w:ilvl="1" w:tplc="B25C10B0">
      <w:start w:val="1"/>
      <w:numFmt w:val="bullet"/>
      <w:lvlText w:val=""/>
      <w:lvlJc w:val="left"/>
      <w:pPr>
        <w:tabs>
          <w:tab w:val="num" w:pos="1440"/>
        </w:tabs>
        <w:ind w:left="1440" w:hanging="360"/>
      </w:pPr>
      <w:rPr>
        <w:rFonts w:ascii="Symbol" w:hAnsi="Symbol" w:hint="default"/>
      </w:rPr>
    </w:lvl>
    <w:lvl w:ilvl="2" w:tplc="6CA8FADC">
      <w:start w:val="2"/>
      <w:numFmt w:val="decimal"/>
      <w:lvlText w:val="%3."/>
      <w:lvlJc w:val="left"/>
      <w:pPr>
        <w:tabs>
          <w:tab w:val="num" w:pos="2340"/>
        </w:tabs>
        <w:ind w:left="2340" w:hanging="360"/>
      </w:pPr>
      <w:rPr>
        <w:rFonts w:hint="default"/>
      </w:rPr>
    </w:lvl>
    <w:lvl w:ilvl="3" w:tplc="86C23D3A">
      <w:start w:val="1"/>
      <w:numFmt w:val="bullet"/>
      <w:lvlText w:val=""/>
      <w:lvlJc w:val="left"/>
      <w:pPr>
        <w:tabs>
          <w:tab w:val="num" w:pos="2880"/>
        </w:tabs>
        <w:ind w:left="2880" w:hanging="360"/>
      </w:pPr>
      <w:rPr>
        <w:rFonts w:ascii="Symbol" w:hAnsi="Symbol" w:hint="default"/>
      </w:rPr>
    </w:lvl>
    <w:lvl w:ilvl="4" w:tplc="2D94F85E">
      <w:start w:val="3"/>
      <w:numFmt w:val="decimal"/>
      <w:lvlText w:val="%5."/>
      <w:lvlJc w:val="left"/>
      <w:pPr>
        <w:tabs>
          <w:tab w:val="num" w:pos="3600"/>
        </w:tabs>
        <w:ind w:left="3600" w:hanging="360"/>
      </w:pPr>
      <w:rPr>
        <w:rFonts w:hint="default"/>
      </w:rPr>
    </w:lvl>
    <w:lvl w:ilvl="5" w:tplc="C45ECE84">
      <w:start w:val="1"/>
      <w:numFmt w:val="bullet"/>
      <w:lvlText w:val=""/>
      <w:lvlJc w:val="left"/>
      <w:pPr>
        <w:tabs>
          <w:tab w:val="num" w:pos="4500"/>
        </w:tabs>
        <w:ind w:left="4500" w:hanging="360"/>
      </w:pPr>
      <w:rPr>
        <w:rFonts w:ascii="Symbol" w:hAnsi="Symbol" w:hint="default"/>
      </w:rPr>
    </w:lvl>
    <w:lvl w:ilvl="6" w:tplc="384E7E9C">
      <w:start w:val="4"/>
      <w:numFmt w:val="decimal"/>
      <w:lvlText w:val="%7."/>
      <w:lvlJc w:val="left"/>
      <w:pPr>
        <w:tabs>
          <w:tab w:val="num" w:pos="5040"/>
        </w:tabs>
        <w:ind w:left="5040" w:hanging="360"/>
      </w:pPr>
      <w:rPr>
        <w:rFonts w:hint="default"/>
      </w:rPr>
    </w:lvl>
    <w:lvl w:ilvl="7" w:tplc="C2362806">
      <w:start w:val="1"/>
      <w:numFmt w:val="bullet"/>
      <w:lvlText w:val=""/>
      <w:lvlJc w:val="left"/>
      <w:pPr>
        <w:tabs>
          <w:tab w:val="num" w:pos="5760"/>
        </w:tabs>
        <w:ind w:left="5760" w:hanging="360"/>
      </w:pPr>
      <w:rPr>
        <w:rFonts w:ascii="Symbol" w:hAnsi="Symbol" w:hint="default"/>
      </w:rPr>
    </w:lvl>
    <w:lvl w:ilvl="8" w:tplc="F0DA87E6">
      <w:start w:val="5"/>
      <w:numFmt w:val="decimal"/>
      <w:lvlText w:val="%9."/>
      <w:lvlJc w:val="left"/>
      <w:pPr>
        <w:tabs>
          <w:tab w:val="num" w:pos="6660"/>
        </w:tabs>
        <w:ind w:left="6660" w:hanging="360"/>
      </w:pPr>
      <w:rPr>
        <w:rFonts w:hint="default"/>
      </w:rPr>
    </w:lvl>
  </w:abstractNum>
  <w:abstractNum w:abstractNumId="12" w15:restartNumberingAfterBreak="0">
    <w:nsid w:val="41A81821"/>
    <w:multiLevelType w:val="hybridMultilevel"/>
    <w:tmpl w:val="ABC4E7F2"/>
    <w:lvl w:ilvl="0" w:tplc="0409000F">
      <w:start w:val="1"/>
      <w:numFmt w:val="decimal"/>
      <w:lvlText w:val="%1."/>
      <w:lvlJc w:val="left"/>
      <w:pPr>
        <w:ind w:left="1060" w:hanging="360"/>
      </w:p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13" w15:restartNumberingAfterBreak="0">
    <w:nsid w:val="453419A8"/>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46131CA8"/>
    <w:multiLevelType w:val="singleLevel"/>
    <w:tmpl w:val="4BB4CC3E"/>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48C332CC"/>
    <w:multiLevelType w:val="singleLevel"/>
    <w:tmpl w:val="AFCA68F0"/>
    <w:lvl w:ilvl="0">
      <w:start w:val="1"/>
      <w:numFmt w:val="decimal"/>
      <w:lvlText w:val="%1."/>
      <w:lvlJc w:val="left"/>
      <w:pPr>
        <w:tabs>
          <w:tab w:val="num" w:pos="700"/>
        </w:tabs>
        <w:ind w:left="700" w:hanging="360"/>
      </w:pPr>
      <w:rPr>
        <w:rFonts w:hint="default"/>
      </w:rPr>
    </w:lvl>
  </w:abstractNum>
  <w:abstractNum w:abstractNumId="16" w15:restartNumberingAfterBreak="0">
    <w:nsid w:val="497434CA"/>
    <w:multiLevelType w:val="hybridMultilevel"/>
    <w:tmpl w:val="BF0E0E5C"/>
    <w:lvl w:ilvl="0" w:tplc="029A36F8">
      <w:start w:val="1"/>
      <w:numFmt w:val="bullet"/>
      <w:lvlText w:val=""/>
      <w:lvlJc w:val="left"/>
      <w:pPr>
        <w:tabs>
          <w:tab w:val="num" w:pos="720"/>
        </w:tabs>
        <w:ind w:left="720" w:hanging="360"/>
      </w:pPr>
      <w:rPr>
        <w:rFonts w:ascii="Symbol" w:hAnsi="Symbol" w:hint="default"/>
      </w:rPr>
    </w:lvl>
    <w:lvl w:ilvl="1" w:tplc="18DC1DAE">
      <w:start w:val="1"/>
      <w:numFmt w:val="bullet"/>
      <w:lvlText w:val="o"/>
      <w:lvlJc w:val="left"/>
      <w:pPr>
        <w:tabs>
          <w:tab w:val="num" w:pos="1440"/>
        </w:tabs>
        <w:ind w:left="1440" w:hanging="360"/>
      </w:pPr>
      <w:rPr>
        <w:rFonts w:ascii="Courier New" w:hAnsi="Courier New" w:cs="Courier New" w:hint="default"/>
      </w:rPr>
    </w:lvl>
    <w:lvl w:ilvl="2" w:tplc="1BDC38E0" w:tentative="1">
      <w:start w:val="1"/>
      <w:numFmt w:val="bullet"/>
      <w:lvlText w:val=""/>
      <w:lvlJc w:val="left"/>
      <w:pPr>
        <w:tabs>
          <w:tab w:val="num" w:pos="2160"/>
        </w:tabs>
        <w:ind w:left="2160" w:hanging="360"/>
      </w:pPr>
      <w:rPr>
        <w:rFonts w:ascii="Wingdings" w:hAnsi="Wingdings" w:hint="default"/>
      </w:rPr>
    </w:lvl>
    <w:lvl w:ilvl="3" w:tplc="6720C9D0" w:tentative="1">
      <w:start w:val="1"/>
      <w:numFmt w:val="bullet"/>
      <w:lvlText w:val=""/>
      <w:lvlJc w:val="left"/>
      <w:pPr>
        <w:tabs>
          <w:tab w:val="num" w:pos="2880"/>
        </w:tabs>
        <w:ind w:left="2880" w:hanging="360"/>
      </w:pPr>
      <w:rPr>
        <w:rFonts w:ascii="Symbol" w:hAnsi="Symbol" w:hint="default"/>
      </w:rPr>
    </w:lvl>
    <w:lvl w:ilvl="4" w:tplc="A81E1A7E" w:tentative="1">
      <w:start w:val="1"/>
      <w:numFmt w:val="bullet"/>
      <w:lvlText w:val="o"/>
      <w:lvlJc w:val="left"/>
      <w:pPr>
        <w:tabs>
          <w:tab w:val="num" w:pos="3600"/>
        </w:tabs>
        <w:ind w:left="3600" w:hanging="360"/>
      </w:pPr>
      <w:rPr>
        <w:rFonts w:ascii="Courier New" w:hAnsi="Courier New" w:cs="Courier New" w:hint="default"/>
      </w:rPr>
    </w:lvl>
    <w:lvl w:ilvl="5" w:tplc="C7E07A96" w:tentative="1">
      <w:start w:val="1"/>
      <w:numFmt w:val="bullet"/>
      <w:lvlText w:val=""/>
      <w:lvlJc w:val="left"/>
      <w:pPr>
        <w:tabs>
          <w:tab w:val="num" w:pos="4320"/>
        </w:tabs>
        <w:ind w:left="4320" w:hanging="360"/>
      </w:pPr>
      <w:rPr>
        <w:rFonts w:ascii="Wingdings" w:hAnsi="Wingdings" w:hint="default"/>
      </w:rPr>
    </w:lvl>
    <w:lvl w:ilvl="6" w:tplc="50FEAB92" w:tentative="1">
      <w:start w:val="1"/>
      <w:numFmt w:val="bullet"/>
      <w:lvlText w:val=""/>
      <w:lvlJc w:val="left"/>
      <w:pPr>
        <w:tabs>
          <w:tab w:val="num" w:pos="5040"/>
        </w:tabs>
        <w:ind w:left="5040" w:hanging="360"/>
      </w:pPr>
      <w:rPr>
        <w:rFonts w:ascii="Symbol" w:hAnsi="Symbol" w:hint="default"/>
      </w:rPr>
    </w:lvl>
    <w:lvl w:ilvl="7" w:tplc="9C6C5AD4" w:tentative="1">
      <w:start w:val="1"/>
      <w:numFmt w:val="bullet"/>
      <w:lvlText w:val="o"/>
      <w:lvlJc w:val="left"/>
      <w:pPr>
        <w:tabs>
          <w:tab w:val="num" w:pos="5760"/>
        </w:tabs>
        <w:ind w:left="5760" w:hanging="360"/>
      </w:pPr>
      <w:rPr>
        <w:rFonts w:ascii="Courier New" w:hAnsi="Courier New" w:cs="Courier New" w:hint="default"/>
      </w:rPr>
    </w:lvl>
    <w:lvl w:ilvl="8" w:tplc="F834A7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7A3584"/>
    <w:multiLevelType w:val="hybridMultilevel"/>
    <w:tmpl w:val="16D2BDC2"/>
    <w:lvl w:ilvl="0" w:tplc="F7505C8A">
      <w:start w:val="30"/>
      <w:numFmt w:val="bullet"/>
      <w:lvlText w:val=""/>
      <w:lvlJc w:val="left"/>
      <w:pPr>
        <w:tabs>
          <w:tab w:val="num" w:pos="720"/>
        </w:tabs>
        <w:ind w:left="720" w:hanging="360"/>
      </w:pPr>
      <w:rPr>
        <w:rFonts w:ascii="Symbol" w:eastAsia="Times New Roman" w:hAnsi="Symbol" w:cs="Times New Roman" w:hint="default"/>
      </w:rPr>
    </w:lvl>
    <w:lvl w:ilvl="1" w:tplc="B218BFBE" w:tentative="1">
      <w:start w:val="1"/>
      <w:numFmt w:val="bullet"/>
      <w:lvlText w:val="o"/>
      <w:lvlJc w:val="left"/>
      <w:pPr>
        <w:tabs>
          <w:tab w:val="num" w:pos="1440"/>
        </w:tabs>
        <w:ind w:left="1440" w:hanging="360"/>
      </w:pPr>
      <w:rPr>
        <w:rFonts w:ascii="Courier New" w:hAnsi="Courier New" w:cs="Courier New" w:hint="default"/>
      </w:rPr>
    </w:lvl>
    <w:lvl w:ilvl="2" w:tplc="948A05B8" w:tentative="1">
      <w:start w:val="1"/>
      <w:numFmt w:val="bullet"/>
      <w:lvlText w:val=""/>
      <w:lvlJc w:val="left"/>
      <w:pPr>
        <w:tabs>
          <w:tab w:val="num" w:pos="2160"/>
        </w:tabs>
        <w:ind w:left="2160" w:hanging="360"/>
      </w:pPr>
      <w:rPr>
        <w:rFonts w:ascii="Wingdings" w:hAnsi="Wingdings" w:hint="default"/>
      </w:rPr>
    </w:lvl>
    <w:lvl w:ilvl="3" w:tplc="D12E5366" w:tentative="1">
      <w:start w:val="1"/>
      <w:numFmt w:val="bullet"/>
      <w:lvlText w:val=""/>
      <w:lvlJc w:val="left"/>
      <w:pPr>
        <w:tabs>
          <w:tab w:val="num" w:pos="2880"/>
        </w:tabs>
        <w:ind w:left="2880" w:hanging="360"/>
      </w:pPr>
      <w:rPr>
        <w:rFonts w:ascii="Symbol" w:hAnsi="Symbol" w:hint="default"/>
      </w:rPr>
    </w:lvl>
    <w:lvl w:ilvl="4" w:tplc="FC805A84" w:tentative="1">
      <w:start w:val="1"/>
      <w:numFmt w:val="bullet"/>
      <w:lvlText w:val="o"/>
      <w:lvlJc w:val="left"/>
      <w:pPr>
        <w:tabs>
          <w:tab w:val="num" w:pos="3600"/>
        </w:tabs>
        <w:ind w:left="3600" w:hanging="360"/>
      </w:pPr>
      <w:rPr>
        <w:rFonts w:ascii="Courier New" w:hAnsi="Courier New" w:cs="Courier New" w:hint="default"/>
      </w:rPr>
    </w:lvl>
    <w:lvl w:ilvl="5" w:tplc="F57ADE00" w:tentative="1">
      <w:start w:val="1"/>
      <w:numFmt w:val="bullet"/>
      <w:lvlText w:val=""/>
      <w:lvlJc w:val="left"/>
      <w:pPr>
        <w:tabs>
          <w:tab w:val="num" w:pos="4320"/>
        </w:tabs>
        <w:ind w:left="4320" w:hanging="360"/>
      </w:pPr>
      <w:rPr>
        <w:rFonts w:ascii="Wingdings" w:hAnsi="Wingdings" w:hint="default"/>
      </w:rPr>
    </w:lvl>
    <w:lvl w:ilvl="6" w:tplc="3F2039FE" w:tentative="1">
      <w:start w:val="1"/>
      <w:numFmt w:val="bullet"/>
      <w:lvlText w:val=""/>
      <w:lvlJc w:val="left"/>
      <w:pPr>
        <w:tabs>
          <w:tab w:val="num" w:pos="5040"/>
        </w:tabs>
        <w:ind w:left="5040" w:hanging="360"/>
      </w:pPr>
      <w:rPr>
        <w:rFonts w:ascii="Symbol" w:hAnsi="Symbol" w:hint="default"/>
      </w:rPr>
    </w:lvl>
    <w:lvl w:ilvl="7" w:tplc="57C47EAC" w:tentative="1">
      <w:start w:val="1"/>
      <w:numFmt w:val="bullet"/>
      <w:lvlText w:val="o"/>
      <w:lvlJc w:val="left"/>
      <w:pPr>
        <w:tabs>
          <w:tab w:val="num" w:pos="5760"/>
        </w:tabs>
        <w:ind w:left="5760" w:hanging="360"/>
      </w:pPr>
      <w:rPr>
        <w:rFonts w:ascii="Courier New" w:hAnsi="Courier New" w:cs="Courier New" w:hint="default"/>
      </w:rPr>
    </w:lvl>
    <w:lvl w:ilvl="8" w:tplc="042096A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A13D6"/>
    <w:multiLevelType w:val="hybridMultilevel"/>
    <w:tmpl w:val="690ECEB8"/>
    <w:lvl w:ilvl="0" w:tplc="3BD6D6D6">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5C3E71DB"/>
    <w:multiLevelType w:val="hybridMultilevel"/>
    <w:tmpl w:val="53ECEF8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5F3D74E9"/>
    <w:multiLevelType w:val="hybridMultilevel"/>
    <w:tmpl w:val="C0227F7C"/>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605D102D"/>
    <w:multiLevelType w:val="hybridMultilevel"/>
    <w:tmpl w:val="83C48076"/>
    <w:lvl w:ilvl="0" w:tplc="AFCA68F0">
      <w:start w:val="1"/>
      <w:numFmt w:val="decimal"/>
      <w:lvlText w:val="%1."/>
      <w:lvlJc w:val="left"/>
      <w:pPr>
        <w:tabs>
          <w:tab w:val="num" w:pos="1400"/>
        </w:tabs>
        <w:ind w:left="1400" w:hanging="360"/>
      </w:pPr>
      <w:rPr>
        <w:rFonts w:hint="default"/>
      </w:rPr>
    </w:lvl>
    <w:lvl w:ilvl="1" w:tplc="04160019" w:tentative="1">
      <w:start w:val="1"/>
      <w:numFmt w:val="lowerLetter"/>
      <w:lvlText w:val="%2."/>
      <w:lvlJc w:val="left"/>
      <w:pPr>
        <w:ind w:left="2140" w:hanging="360"/>
      </w:pPr>
    </w:lvl>
    <w:lvl w:ilvl="2" w:tplc="0416001B" w:tentative="1">
      <w:start w:val="1"/>
      <w:numFmt w:val="lowerRoman"/>
      <w:lvlText w:val="%3."/>
      <w:lvlJc w:val="right"/>
      <w:pPr>
        <w:ind w:left="2860" w:hanging="180"/>
      </w:pPr>
    </w:lvl>
    <w:lvl w:ilvl="3" w:tplc="0416000F" w:tentative="1">
      <w:start w:val="1"/>
      <w:numFmt w:val="decimal"/>
      <w:lvlText w:val="%4."/>
      <w:lvlJc w:val="left"/>
      <w:pPr>
        <w:ind w:left="3580" w:hanging="360"/>
      </w:pPr>
    </w:lvl>
    <w:lvl w:ilvl="4" w:tplc="04160019" w:tentative="1">
      <w:start w:val="1"/>
      <w:numFmt w:val="lowerLetter"/>
      <w:lvlText w:val="%5."/>
      <w:lvlJc w:val="left"/>
      <w:pPr>
        <w:ind w:left="4300" w:hanging="360"/>
      </w:pPr>
    </w:lvl>
    <w:lvl w:ilvl="5" w:tplc="0416001B" w:tentative="1">
      <w:start w:val="1"/>
      <w:numFmt w:val="lowerRoman"/>
      <w:lvlText w:val="%6."/>
      <w:lvlJc w:val="right"/>
      <w:pPr>
        <w:ind w:left="5020" w:hanging="180"/>
      </w:pPr>
    </w:lvl>
    <w:lvl w:ilvl="6" w:tplc="0416000F" w:tentative="1">
      <w:start w:val="1"/>
      <w:numFmt w:val="decimal"/>
      <w:lvlText w:val="%7."/>
      <w:lvlJc w:val="left"/>
      <w:pPr>
        <w:ind w:left="5740" w:hanging="360"/>
      </w:pPr>
    </w:lvl>
    <w:lvl w:ilvl="7" w:tplc="04160019" w:tentative="1">
      <w:start w:val="1"/>
      <w:numFmt w:val="lowerLetter"/>
      <w:lvlText w:val="%8."/>
      <w:lvlJc w:val="left"/>
      <w:pPr>
        <w:ind w:left="6460" w:hanging="360"/>
      </w:pPr>
    </w:lvl>
    <w:lvl w:ilvl="8" w:tplc="0416001B" w:tentative="1">
      <w:start w:val="1"/>
      <w:numFmt w:val="lowerRoman"/>
      <w:lvlText w:val="%9."/>
      <w:lvlJc w:val="right"/>
      <w:pPr>
        <w:ind w:left="7180" w:hanging="180"/>
      </w:pPr>
    </w:lvl>
  </w:abstractNum>
  <w:abstractNum w:abstractNumId="22" w15:restartNumberingAfterBreak="0">
    <w:nsid w:val="72D35BB6"/>
    <w:multiLevelType w:val="hybridMultilevel"/>
    <w:tmpl w:val="31EA4A5C"/>
    <w:lvl w:ilvl="0" w:tplc="F87C3C20">
      <w:start w:val="1"/>
      <w:numFmt w:val="bullet"/>
      <w:lvlText w:val="•"/>
      <w:lvlJc w:val="left"/>
      <w:pPr>
        <w:tabs>
          <w:tab w:val="num" w:pos="720"/>
        </w:tabs>
        <w:ind w:left="720" w:hanging="360"/>
      </w:pPr>
      <w:rPr>
        <w:rFonts w:ascii="Times New Roman" w:hAnsi="Times New Roman" w:hint="default"/>
      </w:rPr>
    </w:lvl>
    <w:lvl w:ilvl="1" w:tplc="ED406650" w:tentative="1">
      <w:start w:val="1"/>
      <w:numFmt w:val="bullet"/>
      <w:lvlText w:val="•"/>
      <w:lvlJc w:val="left"/>
      <w:pPr>
        <w:tabs>
          <w:tab w:val="num" w:pos="1440"/>
        </w:tabs>
        <w:ind w:left="1440" w:hanging="360"/>
      </w:pPr>
      <w:rPr>
        <w:rFonts w:ascii="Times New Roman" w:hAnsi="Times New Roman" w:hint="default"/>
      </w:rPr>
    </w:lvl>
    <w:lvl w:ilvl="2" w:tplc="6EAA1042" w:tentative="1">
      <w:start w:val="1"/>
      <w:numFmt w:val="bullet"/>
      <w:lvlText w:val="•"/>
      <w:lvlJc w:val="left"/>
      <w:pPr>
        <w:tabs>
          <w:tab w:val="num" w:pos="2160"/>
        </w:tabs>
        <w:ind w:left="2160" w:hanging="360"/>
      </w:pPr>
      <w:rPr>
        <w:rFonts w:ascii="Times New Roman" w:hAnsi="Times New Roman" w:hint="default"/>
      </w:rPr>
    </w:lvl>
    <w:lvl w:ilvl="3" w:tplc="3886FA74" w:tentative="1">
      <w:start w:val="1"/>
      <w:numFmt w:val="bullet"/>
      <w:lvlText w:val="•"/>
      <w:lvlJc w:val="left"/>
      <w:pPr>
        <w:tabs>
          <w:tab w:val="num" w:pos="2880"/>
        </w:tabs>
        <w:ind w:left="2880" w:hanging="360"/>
      </w:pPr>
      <w:rPr>
        <w:rFonts w:ascii="Times New Roman" w:hAnsi="Times New Roman" w:hint="default"/>
      </w:rPr>
    </w:lvl>
    <w:lvl w:ilvl="4" w:tplc="EA7ACBE2" w:tentative="1">
      <w:start w:val="1"/>
      <w:numFmt w:val="bullet"/>
      <w:lvlText w:val="•"/>
      <w:lvlJc w:val="left"/>
      <w:pPr>
        <w:tabs>
          <w:tab w:val="num" w:pos="3600"/>
        </w:tabs>
        <w:ind w:left="3600" w:hanging="360"/>
      </w:pPr>
      <w:rPr>
        <w:rFonts w:ascii="Times New Roman" w:hAnsi="Times New Roman" w:hint="default"/>
      </w:rPr>
    </w:lvl>
    <w:lvl w:ilvl="5" w:tplc="1A6E53C8" w:tentative="1">
      <w:start w:val="1"/>
      <w:numFmt w:val="bullet"/>
      <w:lvlText w:val="•"/>
      <w:lvlJc w:val="left"/>
      <w:pPr>
        <w:tabs>
          <w:tab w:val="num" w:pos="4320"/>
        </w:tabs>
        <w:ind w:left="4320" w:hanging="360"/>
      </w:pPr>
      <w:rPr>
        <w:rFonts w:ascii="Times New Roman" w:hAnsi="Times New Roman" w:hint="default"/>
      </w:rPr>
    </w:lvl>
    <w:lvl w:ilvl="6" w:tplc="AD369170" w:tentative="1">
      <w:start w:val="1"/>
      <w:numFmt w:val="bullet"/>
      <w:lvlText w:val="•"/>
      <w:lvlJc w:val="left"/>
      <w:pPr>
        <w:tabs>
          <w:tab w:val="num" w:pos="5040"/>
        </w:tabs>
        <w:ind w:left="5040" w:hanging="360"/>
      </w:pPr>
      <w:rPr>
        <w:rFonts w:ascii="Times New Roman" w:hAnsi="Times New Roman" w:hint="default"/>
      </w:rPr>
    </w:lvl>
    <w:lvl w:ilvl="7" w:tplc="DF3A48E4" w:tentative="1">
      <w:start w:val="1"/>
      <w:numFmt w:val="bullet"/>
      <w:lvlText w:val="•"/>
      <w:lvlJc w:val="left"/>
      <w:pPr>
        <w:tabs>
          <w:tab w:val="num" w:pos="5760"/>
        </w:tabs>
        <w:ind w:left="5760" w:hanging="360"/>
      </w:pPr>
      <w:rPr>
        <w:rFonts w:ascii="Times New Roman" w:hAnsi="Times New Roman" w:hint="default"/>
      </w:rPr>
    </w:lvl>
    <w:lvl w:ilvl="8" w:tplc="B18019C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6463C6B"/>
    <w:multiLevelType w:val="hybridMultilevel"/>
    <w:tmpl w:val="121AB9AC"/>
    <w:lvl w:ilvl="0" w:tplc="04160001">
      <w:start w:val="1"/>
      <w:numFmt w:val="bullet"/>
      <w:lvlText w:val=""/>
      <w:lvlJc w:val="left"/>
      <w:pPr>
        <w:ind w:left="2160" w:hanging="360"/>
      </w:pPr>
      <w:rPr>
        <w:rFonts w:ascii="Symbol" w:hAnsi="Symbol" w:hint="default"/>
      </w:rPr>
    </w:lvl>
    <w:lvl w:ilvl="1" w:tplc="04160003">
      <w:start w:val="1"/>
      <w:numFmt w:val="bullet"/>
      <w:lvlText w:val="o"/>
      <w:lvlJc w:val="left"/>
      <w:pPr>
        <w:ind w:left="2880" w:hanging="360"/>
      </w:pPr>
      <w:rPr>
        <w:rFonts w:ascii="Courier New" w:hAnsi="Courier New" w:cs="Courier New" w:hint="default"/>
      </w:rPr>
    </w:lvl>
    <w:lvl w:ilvl="2" w:tplc="04160005">
      <w:start w:val="1"/>
      <w:numFmt w:val="bullet"/>
      <w:lvlText w:val=""/>
      <w:lvlJc w:val="left"/>
      <w:pPr>
        <w:ind w:left="3600" w:hanging="360"/>
      </w:pPr>
      <w:rPr>
        <w:rFonts w:ascii="Wingdings" w:hAnsi="Wingdings" w:hint="default"/>
      </w:rPr>
    </w:lvl>
    <w:lvl w:ilvl="3" w:tplc="04160001">
      <w:start w:val="1"/>
      <w:numFmt w:val="bullet"/>
      <w:lvlText w:val=""/>
      <w:lvlJc w:val="left"/>
      <w:pPr>
        <w:ind w:left="4320" w:hanging="360"/>
      </w:pPr>
      <w:rPr>
        <w:rFonts w:ascii="Symbol" w:hAnsi="Symbol" w:hint="default"/>
      </w:rPr>
    </w:lvl>
    <w:lvl w:ilvl="4" w:tplc="04160003">
      <w:start w:val="1"/>
      <w:numFmt w:val="bullet"/>
      <w:lvlText w:val="o"/>
      <w:lvlJc w:val="left"/>
      <w:pPr>
        <w:ind w:left="5040" w:hanging="360"/>
      </w:pPr>
      <w:rPr>
        <w:rFonts w:ascii="Courier New" w:hAnsi="Courier New" w:cs="Courier New" w:hint="default"/>
      </w:rPr>
    </w:lvl>
    <w:lvl w:ilvl="5" w:tplc="04160005">
      <w:start w:val="1"/>
      <w:numFmt w:val="bullet"/>
      <w:lvlText w:val=""/>
      <w:lvlJc w:val="left"/>
      <w:pPr>
        <w:ind w:left="5760" w:hanging="360"/>
      </w:pPr>
      <w:rPr>
        <w:rFonts w:ascii="Wingdings" w:hAnsi="Wingdings" w:hint="default"/>
      </w:rPr>
    </w:lvl>
    <w:lvl w:ilvl="6" w:tplc="04160001">
      <w:start w:val="1"/>
      <w:numFmt w:val="bullet"/>
      <w:lvlText w:val=""/>
      <w:lvlJc w:val="left"/>
      <w:pPr>
        <w:ind w:left="6480" w:hanging="360"/>
      </w:pPr>
      <w:rPr>
        <w:rFonts w:ascii="Symbol" w:hAnsi="Symbol" w:hint="default"/>
      </w:rPr>
    </w:lvl>
    <w:lvl w:ilvl="7" w:tplc="04160003">
      <w:start w:val="1"/>
      <w:numFmt w:val="bullet"/>
      <w:lvlText w:val="o"/>
      <w:lvlJc w:val="left"/>
      <w:pPr>
        <w:ind w:left="7200" w:hanging="360"/>
      </w:pPr>
      <w:rPr>
        <w:rFonts w:ascii="Courier New" w:hAnsi="Courier New" w:cs="Courier New" w:hint="default"/>
      </w:rPr>
    </w:lvl>
    <w:lvl w:ilvl="8" w:tplc="04160005">
      <w:start w:val="1"/>
      <w:numFmt w:val="bullet"/>
      <w:lvlText w:val=""/>
      <w:lvlJc w:val="left"/>
      <w:pPr>
        <w:ind w:left="7920" w:hanging="360"/>
      </w:pPr>
      <w:rPr>
        <w:rFonts w:ascii="Wingdings" w:hAnsi="Wingdings" w:hint="default"/>
      </w:rPr>
    </w:lvl>
  </w:abstractNum>
  <w:abstractNum w:abstractNumId="24" w15:restartNumberingAfterBreak="0">
    <w:nsid w:val="76F90C58"/>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7D130604"/>
    <w:multiLevelType w:val="hybridMultilevel"/>
    <w:tmpl w:val="F11C7198"/>
    <w:lvl w:ilvl="0" w:tplc="6B52AB9C">
      <w:start w:val="1"/>
      <w:numFmt w:val="lowerLetter"/>
      <w:lvlText w:val="%1)"/>
      <w:lvlJc w:val="left"/>
      <w:pPr>
        <w:ind w:left="700" w:hanging="360"/>
      </w:pPr>
      <w:rPr>
        <w:rFonts w:hint="default"/>
      </w:rPr>
    </w:lvl>
    <w:lvl w:ilvl="1" w:tplc="04160019" w:tentative="1">
      <w:start w:val="1"/>
      <w:numFmt w:val="lowerLetter"/>
      <w:lvlText w:val="%2."/>
      <w:lvlJc w:val="left"/>
      <w:pPr>
        <w:ind w:left="1420" w:hanging="360"/>
      </w:pPr>
    </w:lvl>
    <w:lvl w:ilvl="2" w:tplc="0416001B" w:tentative="1">
      <w:start w:val="1"/>
      <w:numFmt w:val="lowerRoman"/>
      <w:lvlText w:val="%3."/>
      <w:lvlJc w:val="right"/>
      <w:pPr>
        <w:ind w:left="2140" w:hanging="180"/>
      </w:pPr>
    </w:lvl>
    <w:lvl w:ilvl="3" w:tplc="0416000F" w:tentative="1">
      <w:start w:val="1"/>
      <w:numFmt w:val="decimal"/>
      <w:lvlText w:val="%4."/>
      <w:lvlJc w:val="left"/>
      <w:pPr>
        <w:ind w:left="2860" w:hanging="360"/>
      </w:pPr>
    </w:lvl>
    <w:lvl w:ilvl="4" w:tplc="04160019" w:tentative="1">
      <w:start w:val="1"/>
      <w:numFmt w:val="lowerLetter"/>
      <w:lvlText w:val="%5."/>
      <w:lvlJc w:val="left"/>
      <w:pPr>
        <w:ind w:left="3580" w:hanging="360"/>
      </w:pPr>
    </w:lvl>
    <w:lvl w:ilvl="5" w:tplc="0416001B" w:tentative="1">
      <w:start w:val="1"/>
      <w:numFmt w:val="lowerRoman"/>
      <w:lvlText w:val="%6."/>
      <w:lvlJc w:val="right"/>
      <w:pPr>
        <w:ind w:left="4300" w:hanging="180"/>
      </w:pPr>
    </w:lvl>
    <w:lvl w:ilvl="6" w:tplc="0416000F" w:tentative="1">
      <w:start w:val="1"/>
      <w:numFmt w:val="decimal"/>
      <w:lvlText w:val="%7."/>
      <w:lvlJc w:val="left"/>
      <w:pPr>
        <w:ind w:left="5020" w:hanging="360"/>
      </w:pPr>
    </w:lvl>
    <w:lvl w:ilvl="7" w:tplc="04160019" w:tentative="1">
      <w:start w:val="1"/>
      <w:numFmt w:val="lowerLetter"/>
      <w:lvlText w:val="%8."/>
      <w:lvlJc w:val="left"/>
      <w:pPr>
        <w:ind w:left="5740" w:hanging="360"/>
      </w:pPr>
    </w:lvl>
    <w:lvl w:ilvl="8" w:tplc="0416001B" w:tentative="1">
      <w:start w:val="1"/>
      <w:numFmt w:val="lowerRoman"/>
      <w:lvlText w:val="%9."/>
      <w:lvlJc w:val="right"/>
      <w:pPr>
        <w:ind w:left="6460" w:hanging="180"/>
      </w:pPr>
    </w:lvl>
  </w:abstractNum>
  <w:abstractNum w:abstractNumId="26" w15:restartNumberingAfterBreak="0">
    <w:nsid w:val="7F233F64"/>
    <w:multiLevelType w:val="hybridMultilevel"/>
    <w:tmpl w:val="3514C318"/>
    <w:lvl w:ilvl="0" w:tplc="D09EF7E2">
      <w:start w:val="1"/>
      <w:numFmt w:val="decimal"/>
      <w:lvlText w:val="%1."/>
      <w:lvlJc w:val="left"/>
      <w:pPr>
        <w:ind w:left="1539" w:hanging="360"/>
      </w:pPr>
      <w:rPr>
        <w:rFonts w:hint="default"/>
      </w:rPr>
    </w:lvl>
    <w:lvl w:ilvl="1" w:tplc="04160019">
      <w:start w:val="1"/>
      <w:numFmt w:val="lowerLetter"/>
      <w:lvlText w:val="%2."/>
      <w:lvlJc w:val="left"/>
      <w:pPr>
        <w:ind w:left="2259" w:hanging="360"/>
      </w:pPr>
    </w:lvl>
    <w:lvl w:ilvl="2" w:tplc="0416001B" w:tentative="1">
      <w:start w:val="1"/>
      <w:numFmt w:val="lowerRoman"/>
      <w:lvlText w:val="%3."/>
      <w:lvlJc w:val="right"/>
      <w:pPr>
        <w:ind w:left="2979" w:hanging="180"/>
      </w:pPr>
    </w:lvl>
    <w:lvl w:ilvl="3" w:tplc="0416000F" w:tentative="1">
      <w:start w:val="1"/>
      <w:numFmt w:val="decimal"/>
      <w:lvlText w:val="%4."/>
      <w:lvlJc w:val="left"/>
      <w:pPr>
        <w:ind w:left="3699" w:hanging="360"/>
      </w:pPr>
    </w:lvl>
    <w:lvl w:ilvl="4" w:tplc="04160019" w:tentative="1">
      <w:start w:val="1"/>
      <w:numFmt w:val="lowerLetter"/>
      <w:lvlText w:val="%5."/>
      <w:lvlJc w:val="left"/>
      <w:pPr>
        <w:ind w:left="4419" w:hanging="360"/>
      </w:pPr>
    </w:lvl>
    <w:lvl w:ilvl="5" w:tplc="0416001B" w:tentative="1">
      <w:start w:val="1"/>
      <w:numFmt w:val="lowerRoman"/>
      <w:lvlText w:val="%6."/>
      <w:lvlJc w:val="right"/>
      <w:pPr>
        <w:ind w:left="5139" w:hanging="180"/>
      </w:pPr>
    </w:lvl>
    <w:lvl w:ilvl="6" w:tplc="0416000F" w:tentative="1">
      <w:start w:val="1"/>
      <w:numFmt w:val="decimal"/>
      <w:lvlText w:val="%7."/>
      <w:lvlJc w:val="left"/>
      <w:pPr>
        <w:ind w:left="5859" w:hanging="360"/>
      </w:pPr>
    </w:lvl>
    <w:lvl w:ilvl="7" w:tplc="04160019" w:tentative="1">
      <w:start w:val="1"/>
      <w:numFmt w:val="lowerLetter"/>
      <w:lvlText w:val="%8."/>
      <w:lvlJc w:val="left"/>
      <w:pPr>
        <w:ind w:left="6579" w:hanging="360"/>
      </w:pPr>
    </w:lvl>
    <w:lvl w:ilvl="8" w:tplc="0416001B" w:tentative="1">
      <w:start w:val="1"/>
      <w:numFmt w:val="lowerRoman"/>
      <w:lvlText w:val="%9."/>
      <w:lvlJc w:val="right"/>
      <w:pPr>
        <w:ind w:left="7299" w:hanging="180"/>
      </w:pPr>
    </w:lvl>
  </w:abstractNum>
  <w:abstractNum w:abstractNumId="27" w15:restartNumberingAfterBreak="0">
    <w:nsid w:val="7FD430DC"/>
    <w:multiLevelType w:val="hybridMultilevel"/>
    <w:tmpl w:val="4100EB5C"/>
    <w:lvl w:ilvl="0" w:tplc="A3DA6B94">
      <w:start w:val="1"/>
      <w:numFmt w:val="bullet"/>
      <w:lvlText w:val=""/>
      <w:lvlJc w:val="left"/>
      <w:pPr>
        <w:tabs>
          <w:tab w:val="num" w:pos="1344"/>
        </w:tabs>
        <w:ind w:left="1344" w:hanging="360"/>
      </w:pPr>
      <w:rPr>
        <w:rFonts w:ascii="Symbol" w:hAnsi="Symbol" w:hint="default"/>
      </w:rPr>
    </w:lvl>
    <w:lvl w:ilvl="1" w:tplc="9ED25C0E" w:tentative="1">
      <w:start w:val="1"/>
      <w:numFmt w:val="bullet"/>
      <w:lvlText w:val="o"/>
      <w:lvlJc w:val="left"/>
      <w:pPr>
        <w:tabs>
          <w:tab w:val="num" w:pos="2064"/>
        </w:tabs>
        <w:ind w:left="2064" w:hanging="360"/>
      </w:pPr>
      <w:rPr>
        <w:rFonts w:ascii="Courier New" w:hAnsi="Courier New" w:hint="default"/>
      </w:rPr>
    </w:lvl>
    <w:lvl w:ilvl="2" w:tplc="143EDBFA" w:tentative="1">
      <w:start w:val="1"/>
      <w:numFmt w:val="bullet"/>
      <w:lvlText w:val=""/>
      <w:lvlJc w:val="left"/>
      <w:pPr>
        <w:tabs>
          <w:tab w:val="num" w:pos="2784"/>
        </w:tabs>
        <w:ind w:left="2784" w:hanging="360"/>
      </w:pPr>
      <w:rPr>
        <w:rFonts w:ascii="Wingdings" w:hAnsi="Wingdings" w:hint="default"/>
      </w:rPr>
    </w:lvl>
    <w:lvl w:ilvl="3" w:tplc="A2DC6B88" w:tentative="1">
      <w:start w:val="1"/>
      <w:numFmt w:val="bullet"/>
      <w:lvlText w:val=""/>
      <w:lvlJc w:val="left"/>
      <w:pPr>
        <w:tabs>
          <w:tab w:val="num" w:pos="3504"/>
        </w:tabs>
        <w:ind w:left="3504" w:hanging="360"/>
      </w:pPr>
      <w:rPr>
        <w:rFonts w:ascii="Symbol" w:hAnsi="Symbol" w:hint="default"/>
      </w:rPr>
    </w:lvl>
    <w:lvl w:ilvl="4" w:tplc="D92267DE" w:tentative="1">
      <w:start w:val="1"/>
      <w:numFmt w:val="bullet"/>
      <w:lvlText w:val="o"/>
      <w:lvlJc w:val="left"/>
      <w:pPr>
        <w:tabs>
          <w:tab w:val="num" w:pos="4224"/>
        </w:tabs>
        <w:ind w:left="4224" w:hanging="360"/>
      </w:pPr>
      <w:rPr>
        <w:rFonts w:ascii="Courier New" w:hAnsi="Courier New" w:hint="default"/>
      </w:rPr>
    </w:lvl>
    <w:lvl w:ilvl="5" w:tplc="4468DB62" w:tentative="1">
      <w:start w:val="1"/>
      <w:numFmt w:val="bullet"/>
      <w:lvlText w:val=""/>
      <w:lvlJc w:val="left"/>
      <w:pPr>
        <w:tabs>
          <w:tab w:val="num" w:pos="4944"/>
        </w:tabs>
        <w:ind w:left="4944" w:hanging="360"/>
      </w:pPr>
      <w:rPr>
        <w:rFonts w:ascii="Wingdings" w:hAnsi="Wingdings" w:hint="default"/>
      </w:rPr>
    </w:lvl>
    <w:lvl w:ilvl="6" w:tplc="CC8EF23E" w:tentative="1">
      <w:start w:val="1"/>
      <w:numFmt w:val="bullet"/>
      <w:lvlText w:val=""/>
      <w:lvlJc w:val="left"/>
      <w:pPr>
        <w:tabs>
          <w:tab w:val="num" w:pos="5664"/>
        </w:tabs>
        <w:ind w:left="5664" w:hanging="360"/>
      </w:pPr>
      <w:rPr>
        <w:rFonts w:ascii="Symbol" w:hAnsi="Symbol" w:hint="default"/>
      </w:rPr>
    </w:lvl>
    <w:lvl w:ilvl="7" w:tplc="CEA2AF7C" w:tentative="1">
      <w:start w:val="1"/>
      <w:numFmt w:val="bullet"/>
      <w:lvlText w:val="o"/>
      <w:lvlJc w:val="left"/>
      <w:pPr>
        <w:tabs>
          <w:tab w:val="num" w:pos="6384"/>
        </w:tabs>
        <w:ind w:left="6384" w:hanging="360"/>
      </w:pPr>
      <w:rPr>
        <w:rFonts w:ascii="Courier New" w:hAnsi="Courier New" w:hint="default"/>
      </w:rPr>
    </w:lvl>
    <w:lvl w:ilvl="8" w:tplc="932460B4" w:tentative="1">
      <w:start w:val="1"/>
      <w:numFmt w:val="bullet"/>
      <w:lvlText w:val=""/>
      <w:lvlJc w:val="left"/>
      <w:pPr>
        <w:tabs>
          <w:tab w:val="num" w:pos="7104"/>
        </w:tabs>
        <w:ind w:left="7104" w:hanging="360"/>
      </w:pPr>
      <w:rPr>
        <w:rFonts w:ascii="Wingdings" w:hAnsi="Wingdings" w:hint="default"/>
      </w:rPr>
    </w:lvl>
  </w:abstractNum>
  <w:num w:numId="1">
    <w:abstractNumId w:val="6"/>
  </w:num>
  <w:num w:numId="2">
    <w:abstractNumId w:val="1"/>
  </w:num>
  <w:num w:numId="3">
    <w:abstractNumId w:val="14"/>
  </w:num>
  <w:num w:numId="4">
    <w:abstractNumId w:val="7"/>
  </w:num>
  <w:num w:numId="5">
    <w:abstractNumId w:val="2"/>
  </w:num>
  <w:num w:numId="6">
    <w:abstractNumId w:val="11"/>
  </w:num>
  <w:num w:numId="7">
    <w:abstractNumId w:val="27"/>
  </w:num>
  <w:num w:numId="8">
    <w:abstractNumId w:val="16"/>
  </w:num>
  <w:num w:numId="9">
    <w:abstractNumId w:val="17"/>
  </w:num>
  <w:num w:numId="10">
    <w:abstractNumId w:val="5"/>
  </w:num>
  <w:num w:numId="11">
    <w:abstractNumId w:val="9"/>
  </w:num>
  <w:num w:numId="12">
    <w:abstractNumId w:val="4"/>
  </w:num>
  <w:num w:numId="13">
    <w:abstractNumId w:val="13"/>
  </w:num>
  <w:num w:numId="14">
    <w:abstractNumId w:val="24"/>
  </w:num>
  <w:num w:numId="15">
    <w:abstractNumId w:val="15"/>
  </w:num>
  <w:num w:numId="16">
    <w:abstractNumId w:val="21"/>
  </w:num>
  <w:num w:numId="17">
    <w:abstractNumId w:val="26"/>
  </w:num>
  <w:num w:numId="18">
    <w:abstractNumId w:val="8"/>
  </w:num>
  <w:num w:numId="19">
    <w:abstractNumId w:val="3"/>
  </w:num>
  <w:num w:numId="20">
    <w:abstractNumId w:val="0"/>
  </w:num>
  <w:num w:numId="21">
    <w:abstractNumId w:val="25"/>
  </w:num>
  <w:num w:numId="22">
    <w:abstractNumId w:val="22"/>
  </w:num>
  <w:num w:numId="23">
    <w:abstractNumId w:val="19"/>
  </w:num>
  <w:num w:numId="24">
    <w:abstractNumId w:val="20"/>
  </w:num>
  <w:num w:numId="25">
    <w:abstractNumId w:val="2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attachedTemplate r:id="rId1"/>
  <w:linkStyl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80"/>
    <w:rsid w:val="00013B1C"/>
    <w:rsid w:val="00046BE6"/>
    <w:rsid w:val="0006139C"/>
    <w:rsid w:val="000919E5"/>
    <w:rsid w:val="000A76CA"/>
    <w:rsid w:val="000D76AF"/>
    <w:rsid w:val="001059B0"/>
    <w:rsid w:val="001175D4"/>
    <w:rsid w:val="00123D80"/>
    <w:rsid w:val="00123EA2"/>
    <w:rsid w:val="001302E2"/>
    <w:rsid w:val="00162C7F"/>
    <w:rsid w:val="001A56BF"/>
    <w:rsid w:val="001D120F"/>
    <w:rsid w:val="001D52D7"/>
    <w:rsid w:val="001F419E"/>
    <w:rsid w:val="001F56D1"/>
    <w:rsid w:val="002301BF"/>
    <w:rsid w:val="002361A3"/>
    <w:rsid w:val="002634ED"/>
    <w:rsid w:val="00267387"/>
    <w:rsid w:val="002769CC"/>
    <w:rsid w:val="002922C1"/>
    <w:rsid w:val="002947FE"/>
    <w:rsid w:val="00333092"/>
    <w:rsid w:val="00342058"/>
    <w:rsid w:val="003474D6"/>
    <w:rsid w:val="00350F46"/>
    <w:rsid w:val="00362738"/>
    <w:rsid w:val="00385CB3"/>
    <w:rsid w:val="003B62EB"/>
    <w:rsid w:val="003C71A5"/>
    <w:rsid w:val="003E6A45"/>
    <w:rsid w:val="003E7ED7"/>
    <w:rsid w:val="003F4BEE"/>
    <w:rsid w:val="003F4E80"/>
    <w:rsid w:val="00405E49"/>
    <w:rsid w:val="00421148"/>
    <w:rsid w:val="0042696B"/>
    <w:rsid w:val="00433B59"/>
    <w:rsid w:val="004420D0"/>
    <w:rsid w:val="00453858"/>
    <w:rsid w:val="00463541"/>
    <w:rsid w:val="00472430"/>
    <w:rsid w:val="00480108"/>
    <w:rsid w:val="0048577F"/>
    <w:rsid w:val="00493EE2"/>
    <w:rsid w:val="004A579A"/>
    <w:rsid w:val="004F2C14"/>
    <w:rsid w:val="00536EEA"/>
    <w:rsid w:val="00572263"/>
    <w:rsid w:val="00575561"/>
    <w:rsid w:val="00584A39"/>
    <w:rsid w:val="005B08AB"/>
    <w:rsid w:val="005D0EC5"/>
    <w:rsid w:val="005F318E"/>
    <w:rsid w:val="006214CD"/>
    <w:rsid w:val="00627DAC"/>
    <w:rsid w:val="006B2A17"/>
    <w:rsid w:val="006B31B9"/>
    <w:rsid w:val="006B4E58"/>
    <w:rsid w:val="006C5EE7"/>
    <w:rsid w:val="006C6E58"/>
    <w:rsid w:val="006C7B9F"/>
    <w:rsid w:val="006D7512"/>
    <w:rsid w:val="006E0C1C"/>
    <w:rsid w:val="006F65C4"/>
    <w:rsid w:val="00701095"/>
    <w:rsid w:val="0070236D"/>
    <w:rsid w:val="00720422"/>
    <w:rsid w:val="0077274D"/>
    <w:rsid w:val="00791ED2"/>
    <w:rsid w:val="007A56C0"/>
    <w:rsid w:val="007C13FC"/>
    <w:rsid w:val="007D29C5"/>
    <w:rsid w:val="007D4FD8"/>
    <w:rsid w:val="007D5325"/>
    <w:rsid w:val="007F2A06"/>
    <w:rsid w:val="007F7A28"/>
    <w:rsid w:val="0080492A"/>
    <w:rsid w:val="00813E50"/>
    <w:rsid w:val="00827E32"/>
    <w:rsid w:val="00832CD2"/>
    <w:rsid w:val="008349FF"/>
    <w:rsid w:val="00835C2B"/>
    <w:rsid w:val="00843F56"/>
    <w:rsid w:val="0084552F"/>
    <w:rsid w:val="0086183C"/>
    <w:rsid w:val="008706D2"/>
    <w:rsid w:val="008931BA"/>
    <w:rsid w:val="008A5781"/>
    <w:rsid w:val="008B4569"/>
    <w:rsid w:val="008E249F"/>
    <w:rsid w:val="008F357E"/>
    <w:rsid w:val="008F3726"/>
    <w:rsid w:val="00904181"/>
    <w:rsid w:val="00922439"/>
    <w:rsid w:val="009467AD"/>
    <w:rsid w:val="00955F19"/>
    <w:rsid w:val="00980DBE"/>
    <w:rsid w:val="00994AE6"/>
    <w:rsid w:val="009B70C8"/>
    <w:rsid w:val="009B72EC"/>
    <w:rsid w:val="009F3313"/>
    <w:rsid w:val="00A16D6E"/>
    <w:rsid w:val="00A26C9B"/>
    <w:rsid w:val="00A36B85"/>
    <w:rsid w:val="00A57072"/>
    <w:rsid w:val="00A72A48"/>
    <w:rsid w:val="00A8679A"/>
    <w:rsid w:val="00A90D39"/>
    <w:rsid w:val="00AD489E"/>
    <w:rsid w:val="00B2721E"/>
    <w:rsid w:val="00B61A50"/>
    <w:rsid w:val="00B6240F"/>
    <w:rsid w:val="00B656CB"/>
    <w:rsid w:val="00B82F72"/>
    <w:rsid w:val="00BC7256"/>
    <w:rsid w:val="00C04E91"/>
    <w:rsid w:val="00C43B8A"/>
    <w:rsid w:val="00C530CF"/>
    <w:rsid w:val="00C53254"/>
    <w:rsid w:val="00C55FC5"/>
    <w:rsid w:val="00C8181A"/>
    <w:rsid w:val="00C8591E"/>
    <w:rsid w:val="00CB714E"/>
    <w:rsid w:val="00CF0B29"/>
    <w:rsid w:val="00D509FB"/>
    <w:rsid w:val="00D571A5"/>
    <w:rsid w:val="00D60666"/>
    <w:rsid w:val="00D718F9"/>
    <w:rsid w:val="00D74B79"/>
    <w:rsid w:val="00DA0852"/>
    <w:rsid w:val="00DB1B65"/>
    <w:rsid w:val="00DB7798"/>
    <w:rsid w:val="00DC38A2"/>
    <w:rsid w:val="00DD44C7"/>
    <w:rsid w:val="00DF3A13"/>
    <w:rsid w:val="00E02F24"/>
    <w:rsid w:val="00E350FA"/>
    <w:rsid w:val="00E35FF7"/>
    <w:rsid w:val="00E47D02"/>
    <w:rsid w:val="00E528BE"/>
    <w:rsid w:val="00E66AAF"/>
    <w:rsid w:val="00E753A1"/>
    <w:rsid w:val="00E85E9E"/>
    <w:rsid w:val="00EA40AF"/>
    <w:rsid w:val="00F46266"/>
    <w:rsid w:val="00F52D7F"/>
    <w:rsid w:val="00F7591C"/>
    <w:rsid w:val="00F94942"/>
    <w:rsid w:val="00FB4BEC"/>
    <w:rsid w:val="00FD74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5E23F"/>
  <w15:docId w15:val="{6895273F-2BDF-4586-A9F2-352D61F5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6521"/>
      </w:tabs>
      <w:jc w:val="both"/>
    </w:pPr>
    <w:rPr>
      <w:spacing w:val="-5"/>
    </w:rPr>
  </w:style>
  <w:style w:type="paragraph" w:styleId="Ttulo1">
    <w:name w:val="heading 1"/>
    <w:basedOn w:val="Normal"/>
    <w:next w:val="Normal"/>
    <w:qFormat/>
    <w:pPr>
      <w:keepNext/>
      <w:keepLines/>
      <w:spacing w:after="220" w:line="220" w:lineRule="atLeast"/>
      <w:outlineLvl w:val="0"/>
    </w:pPr>
    <w:rPr>
      <w:rFonts w:ascii="Arial MT Black" w:hAnsi="Arial MT Black"/>
      <w:spacing w:val="-10"/>
      <w:kern w:val="20"/>
    </w:rPr>
  </w:style>
  <w:style w:type="paragraph" w:styleId="Ttulo2">
    <w:name w:val="heading 2"/>
    <w:basedOn w:val="Normal"/>
    <w:next w:val="Normal"/>
    <w:qFormat/>
    <w:pPr>
      <w:keepNext/>
      <w:keepLines/>
      <w:spacing w:line="220" w:lineRule="atLeast"/>
      <w:jc w:val="left"/>
      <w:outlineLvl w:val="1"/>
    </w:pPr>
    <w:rPr>
      <w:rFonts w:ascii="Arial MT Black" w:hAnsi="Arial MT Black"/>
      <w:spacing w:val="-10"/>
      <w:kern w:val="20"/>
      <w:sz w:val="18"/>
    </w:rPr>
  </w:style>
  <w:style w:type="paragraph" w:styleId="Ttulo3">
    <w:name w:val="heading 3"/>
    <w:basedOn w:val="Normal"/>
    <w:next w:val="Normal"/>
    <w:qFormat/>
    <w:pPr>
      <w:keepNext/>
      <w:keepLines/>
      <w:spacing w:after="220" w:line="220" w:lineRule="atLeast"/>
      <w:jc w:val="left"/>
      <w:outlineLvl w:val="2"/>
    </w:pPr>
    <w:rPr>
      <w:rFonts w:ascii="Arial" w:hAnsi="Arial"/>
      <w:spacing w:val="-10"/>
      <w:kern w:val="20"/>
      <w:sz w:val="22"/>
    </w:rPr>
  </w:style>
  <w:style w:type="paragraph" w:styleId="Ttulo4">
    <w:name w:val="heading 4"/>
    <w:basedOn w:val="Normal"/>
    <w:next w:val="Normal"/>
    <w:qFormat/>
    <w:pPr>
      <w:keepNext/>
      <w:keepLines/>
      <w:spacing w:line="220" w:lineRule="atLeast"/>
      <w:ind w:left="360"/>
      <w:outlineLvl w:val="3"/>
    </w:pPr>
    <w:rPr>
      <w:rFonts w:ascii="Arial MT Black" w:hAnsi="Arial MT Black"/>
      <w:kern w:val="20"/>
      <w:sz w:val="18"/>
    </w:rPr>
  </w:style>
  <w:style w:type="paragraph" w:styleId="Ttulo5">
    <w:name w:val="heading 5"/>
    <w:basedOn w:val="Normal"/>
    <w:next w:val="Normal"/>
    <w:qFormat/>
    <w:pPr>
      <w:keepNext/>
      <w:keepLines/>
      <w:spacing w:line="220" w:lineRule="atLeast"/>
      <w:ind w:left="720"/>
      <w:outlineLvl w:val="4"/>
    </w:pPr>
    <w:rPr>
      <w:rFonts w:ascii="Arial MT Black" w:hAnsi="Arial MT Black"/>
      <w:kern w:val="20"/>
      <w:sz w:val="18"/>
    </w:rPr>
  </w:style>
  <w:style w:type="paragraph" w:styleId="Ttulo6">
    <w:name w:val="heading 6"/>
    <w:basedOn w:val="Normal"/>
    <w:next w:val="Normal"/>
    <w:qFormat/>
    <w:pPr>
      <w:keepNext/>
      <w:keepLines/>
      <w:spacing w:line="220" w:lineRule="atLeast"/>
      <w:ind w:left="1080"/>
      <w:outlineLvl w:val="5"/>
    </w:pPr>
    <w:rPr>
      <w:rFonts w:ascii="Arial MT Black" w:hAnsi="Arial MT Black"/>
      <w:kern w:val="20"/>
      <w:sz w:val="18"/>
    </w:rPr>
  </w:style>
  <w:style w:type="paragraph" w:styleId="Ttulo7">
    <w:name w:val="heading 7"/>
    <w:basedOn w:val="Normal"/>
    <w:next w:val="Normal"/>
    <w:qFormat/>
    <w:pPr>
      <w:keepNext/>
      <w:keepLines/>
      <w:spacing w:line="220" w:lineRule="atLeast"/>
      <w:ind w:left="1440"/>
      <w:outlineLvl w:val="6"/>
    </w:pPr>
    <w:rPr>
      <w:rFonts w:ascii="Arial MT Black" w:hAnsi="Arial MT Black"/>
      <w:kern w:val="20"/>
      <w:sz w:val="18"/>
    </w:rPr>
  </w:style>
  <w:style w:type="paragraph" w:styleId="Ttulo8">
    <w:name w:val="heading 8"/>
    <w:basedOn w:val="Normal"/>
    <w:next w:val="Normal"/>
    <w:qFormat/>
    <w:pPr>
      <w:keepNext/>
      <w:keepLines/>
      <w:spacing w:line="220" w:lineRule="atLeast"/>
      <w:ind w:left="1800"/>
      <w:outlineLvl w:val="7"/>
    </w:pPr>
    <w:rPr>
      <w:rFonts w:ascii="Arial MT Black" w:hAnsi="Arial MT Black"/>
      <w:kern w:val="20"/>
      <w:sz w:val="18"/>
    </w:rPr>
  </w:style>
  <w:style w:type="paragraph" w:styleId="Ttulo9">
    <w:name w:val="heading 9"/>
    <w:basedOn w:val="Normal"/>
    <w:next w:val="Normal"/>
    <w:qFormat/>
    <w:pPr>
      <w:keepNext/>
      <w:keepLines/>
      <w:spacing w:line="220" w:lineRule="atLeast"/>
      <w:ind w:left="2160"/>
      <w:outlineLvl w:val="8"/>
    </w:pPr>
    <w:rPr>
      <w:rFonts w:ascii="Arial MT Black" w:hAnsi="Arial MT Black"/>
      <w:kern w:val="20"/>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pPr>
      <w:tabs>
        <w:tab w:val="clear" w:pos="6521"/>
      </w:tabs>
      <w:ind w:firstLine="340"/>
    </w:pPr>
    <w:rPr>
      <w:spacing w:val="0"/>
    </w:rPr>
  </w:style>
  <w:style w:type="paragraph" w:styleId="Cabealho">
    <w:name w:val="header"/>
    <w:basedOn w:val="Normal"/>
    <w:semiHidden/>
    <w:pPr>
      <w:tabs>
        <w:tab w:val="clear" w:pos="6521"/>
        <w:tab w:val="center" w:pos="4419"/>
        <w:tab w:val="right" w:pos="8838"/>
      </w:tabs>
    </w:pPr>
    <w:rPr>
      <w:sz w:val="18"/>
    </w:rPr>
  </w:style>
  <w:style w:type="paragraph" w:styleId="Rodap">
    <w:name w:val="footer"/>
    <w:basedOn w:val="Normal"/>
    <w:semiHidden/>
    <w:pPr>
      <w:tabs>
        <w:tab w:val="clear" w:pos="6521"/>
        <w:tab w:val="center" w:pos="4419"/>
        <w:tab w:val="right" w:pos="8838"/>
      </w:tabs>
    </w:pPr>
  </w:style>
  <w:style w:type="paragraph" w:customStyle="1" w:styleId="AVALIAO">
    <w:name w:val="AVALIAÇÃO"/>
    <w:pPr>
      <w:tabs>
        <w:tab w:val="left" w:leader="dot" w:pos="7201"/>
      </w:tabs>
      <w:ind w:left="340"/>
    </w:pPr>
    <w:rPr>
      <w:noProof/>
    </w:rPr>
  </w:style>
  <w:style w:type="paragraph" w:customStyle="1" w:styleId="NIVEL1">
    <w:name w:val="NIVEL1"/>
    <w:next w:val="Normal"/>
    <w:pPr>
      <w:ind w:left="624" w:hanging="284"/>
    </w:pPr>
  </w:style>
  <w:style w:type="paragraph" w:customStyle="1" w:styleId="NIVEL2">
    <w:name w:val="NIVEL2"/>
    <w:basedOn w:val="NIVEL1"/>
    <w:next w:val="Normal"/>
    <w:pPr>
      <w:ind w:left="908"/>
    </w:pPr>
  </w:style>
  <w:style w:type="paragraph" w:customStyle="1" w:styleId="NIVEL3">
    <w:name w:val="NIVEL3"/>
    <w:basedOn w:val="NIVEL1"/>
    <w:next w:val="Normal"/>
    <w:pPr>
      <w:ind w:left="1191"/>
    </w:pPr>
  </w:style>
  <w:style w:type="paragraph" w:customStyle="1" w:styleId="ENTRELINHA">
    <w:name w:val="ENTRELINHA"/>
    <w:next w:val="Normal"/>
    <w:rPr>
      <w:sz w:val="16"/>
    </w:rPr>
  </w:style>
  <w:style w:type="paragraph" w:customStyle="1" w:styleId="TITULO01">
    <w:name w:val="TITULO01"/>
    <w:next w:val="Normal"/>
    <w:pPr>
      <w:tabs>
        <w:tab w:val="left" w:pos="227"/>
      </w:tabs>
      <w:spacing w:before="120" w:after="60"/>
    </w:pPr>
    <w:rPr>
      <w:u w:val="single"/>
    </w:rPr>
  </w:style>
  <w:style w:type="paragraph" w:customStyle="1" w:styleId="TITULO02">
    <w:name w:val="TITULO02"/>
    <w:basedOn w:val="TITULO01"/>
    <w:next w:val="Normal"/>
    <w:pPr>
      <w:ind w:left="340"/>
    </w:pPr>
  </w:style>
  <w:style w:type="paragraph" w:customStyle="1" w:styleId="BIBLIOGRAFIA">
    <w:name w:val="BIBLIOGRAFIA"/>
    <w:next w:val="Normal"/>
    <w:pPr>
      <w:ind w:left="680" w:hanging="340"/>
    </w:pPr>
  </w:style>
  <w:style w:type="paragraph" w:customStyle="1" w:styleId="TARJA">
    <w:name w:val="TARJA"/>
    <w:next w:val="TEXTO"/>
    <w:pPr>
      <w:shd w:val="pct10" w:color="auto" w:fill="auto"/>
      <w:spacing w:before="240" w:after="120"/>
      <w:ind w:firstLine="340"/>
    </w:pPr>
    <w:rPr>
      <w:b/>
      <w:caps/>
      <w:noProof/>
      <w:sz w:val="18"/>
    </w:rPr>
  </w:style>
  <w:style w:type="paragraph" w:customStyle="1" w:styleId="CURSO">
    <w:name w:val="CURSO"/>
    <w:pPr>
      <w:tabs>
        <w:tab w:val="left" w:leader="dot" w:pos="1701"/>
        <w:tab w:val="left" w:pos="1843"/>
      </w:tabs>
      <w:ind w:right="-18"/>
    </w:pPr>
    <w:rPr>
      <w:b/>
      <w:caps/>
      <w:spacing w:val="-5"/>
      <w:sz w:val="18"/>
    </w:rPr>
  </w:style>
  <w:style w:type="paragraph" w:customStyle="1" w:styleId="SUBTIT">
    <w:name w:val="SUB_TIT"/>
    <w:next w:val="Normal"/>
    <w:pPr>
      <w:tabs>
        <w:tab w:val="left" w:leader="dot" w:pos="1701"/>
        <w:tab w:val="left" w:pos="1843"/>
      </w:tabs>
      <w:ind w:right="-17" w:firstLine="340"/>
    </w:pPr>
    <w:rPr>
      <w:b/>
      <w:noProof/>
    </w:rPr>
  </w:style>
  <w:style w:type="paragraph" w:customStyle="1" w:styleId="ITEM">
    <w:name w:val="ITEM"/>
    <w:basedOn w:val="NIVEL1"/>
    <w:next w:val="Normal"/>
    <w:pPr>
      <w:tabs>
        <w:tab w:val="left" w:leader="dot" w:pos="1701"/>
        <w:tab w:val="left" w:pos="1843"/>
      </w:tabs>
      <w:ind w:left="623" w:right="-18" w:hanging="283"/>
    </w:pPr>
    <w:rPr>
      <w:b/>
      <w:sz w:val="18"/>
    </w:rPr>
  </w:style>
  <w:style w:type="paragraph" w:styleId="Recuodecorpodetexto">
    <w:name w:val="Body Text Indent"/>
    <w:basedOn w:val="Normal"/>
    <w:semiHidden/>
    <w:pPr>
      <w:tabs>
        <w:tab w:val="clear" w:pos="6521"/>
      </w:tabs>
      <w:ind w:left="851" w:hanging="851"/>
    </w:pPr>
    <w:rPr>
      <w:spacing w:val="0"/>
      <w:sz w:val="22"/>
    </w:rPr>
  </w:style>
  <w:style w:type="paragraph" w:customStyle="1" w:styleId="1DEPTOS">
    <w:name w:val="1DEPTOS"/>
    <w:basedOn w:val="Normal"/>
    <w:rPr>
      <w:b/>
      <w:sz w:val="18"/>
    </w:rPr>
  </w:style>
  <w:style w:type="paragraph" w:customStyle="1" w:styleId="2CURSO">
    <w:name w:val="2CURSO"/>
    <w:basedOn w:val="Normal"/>
    <w:rPr>
      <w:b/>
      <w:sz w:val="18"/>
      <w:lang w:val="pt-PT"/>
    </w:rPr>
  </w:style>
  <w:style w:type="paragraph" w:customStyle="1" w:styleId="3PERIODO">
    <w:name w:val="3PERIODO"/>
    <w:basedOn w:val="Normal"/>
    <w:rPr>
      <w:b/>
      <w:sz w:val="18"/>
      <w:lang w:val="pt-PT"/>
    </w:rPr>
  </w:style>
  <w:style w:type="paragraph" w:styleId="Recuodecorpodetexto2">
    <w:name w:val="Body Text Indent 2"/>
    <w:basedOn w:val="Normal"/>
    <w:semiHidden/>
    <w:pPr>
      <w:ind w:left="709" w:hanging="425"/>
    </w:pPr>
  </w:style>
  <w:style w:type="paragraph" w:styleId="Corpodetexto3">
    <w:name w:val="Body Text 3"/>
    <w:basedOn w:val="Normal"/>
    <w:semiHidden/>
    <w:pPr>
      <w:spacing w:after="120"/>
    </w:pPr>
    <w:rPr>
      <w:sz w:val="16"/>
      <w:szCs w:val="16"/>
    </w:rPr>
  </w:style>
  <w:style w:type="paragraph" w:styleId="Corpodetexto">
    <w:name w:val="Body Text"/>
    <w:basedOn w:val="Normal"/>
    <w:semiHidden/>
    <w:pPr>
      <w:tabs>
        <w:tab w:val="clear" w:pos="6521"/>
      </w:tabs>
      <w:spacing w:after="120"/>
      <w:jc w:val="left"/>
    </w:pPr>
    <w:rPr>
      <w:spacing w:val="0"/>
    </w:rPr>
  </w:style>
  <w:style w:type="character" w:styleId="Hyperlink">
    <w:name w:val="Hyperlink"/>
    <w:semiHidden/>
    <w:rPr>
      <w:color w:val="0000FF"/>
      <w:u w:val="single"/>
    </w:rPr>
  </w:style>
  <w:style w:type="paragraph" w:styleId="Textodebalo">
    <w:name w:val="Balloon Text"/>
    <w:basedOn w:val="Normal"/>
    <w:semiHidden/>
    <w:rPr>
      <w:rFonts w:ascii="Tahoma" w:hAnsi="Tahoma" w:cs="Tahoma"/>
      <w:sz w:val="16"/>
      <w:szCs w:val="16"/>
    </w:rPr>
  </w:style>
  <w:style w:type="table" w:styleId="Tabelacomgrade">
    <w:name w:val="Table Grid"/>
    <w:basedOn w:val="Tabelanormal"/>
    <w:uiPriority w:val="59"/>
    <w:rsid w:val="00575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nta4">
    <w:name w:val="Ementa 4"/>
    <w:basedOn w:val="Normal"/>
    <w:pPr>
      <w:tabs>
        <w:tab w:val="clear" w:pos="6521"/>
        <w:tab w:val="left" w:pos="567"/>
        <w:tab w:val="left" w:pos="1134"/>
        <w:tab w:val="left" w:pos="1701"/>
      </w:tabs>
      <w:spacing w:before="60"/>
    </w:pPr>
    <w:rPr>
      <w:spacing w:val="0"/>
      <w:sz w:val="24"/>
      <w:szCs w:val="24"/>
    </w:rPr>
  </w:style>
  <w:style w:type="character" w:customStyle="1" w:styleId="fnt0">
    <w:name w:val="fnt0"/>
    <w:basedOn w:val="Fontepargpadro"/>
    <w:rsid w:val="00480108"/>
  </w:style>
  <w:style w:type="paragraph" w:styleId="PargrafodaLista">
    <w:name w:val="List Paragraph"/>
    <w:basedOn w:val="Normal"/>
    <w:uiPriority w:val="34"/>
    <w:qFormat/>
    <w:rsid w:val="00480108"/>
    <w:pPr>
      <w:ind w:left="720"/>
      <w:contextualSpacing/>
    </w:pPr>
  </w:style>
  <w:style w:type="paragraph" w:customStyle="1" w:styleId="Default">
    <w:name w:val="Default"/>
    <w:rsid w:val="00B656CB"/>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1965">
      <w:bodyDiv w:val="1"/>
      <w:marLeft w:val="0"/>
      <w:marRight w:val="0"/>
      <w:marTop w:val="0"/>
      <w:marBottom w:val="0"/>
      <w:divBdr>
        <w:top w:val="none" w:sz="0" w:space="0" w:color="auto"/>
        <w:left w:val="none" w:sz="0" w:space="0" w:color="auto"/>
        <w:bottom w:val="none" w:sz="0" w:space="0" w:color="auto"/>
        <w:right w:val="none" w:sz="0" w:space="0" w:color="auto"/>
      </w:divBdr>
    </w:div>
    <w:div w:id="535892802">
      <w:bodyDiv w:val="1"/>
      <w:marLeft w:val="0"/>
      <w:marRight w:val="0"/>
      <w:marTop w:val="0"/>
      <w:marBottom w:val="0"/>
      <w:divBdr>
        <w:top w:val="none" w:sz="0" w:space="0" w:color="auto"/>
        <w:left w:val="none" w:sz="0" w:space="0" w:color="auto"/>
        <w:bottom w:val="none" w:sz="0" w:space="0" w:color="auto"/>
        <w:right w:val="none" w:sz="0" w:space="0" w:color="auto"/>
      </w:divBdr>
    </w:div>
    <w:div w:id="680395088">
      <w:bodyDiv w:val="1"/>
      <w:marLeft w:val="0"/>
      <w:marRight w:val="0"/>
      <w:marTop w:val="0"/>
      <w:marBottom w:val="0"/>
      <w:divBdr>
        <w:top w:val="none" w:sz="0" w:space="0" w:color="auto"/>
        <w:left w:val="none" w:sz="0" w:space="0" w:color="auto"/>
        <w:bottom w:val="none" w:sz="0" w:space="0" w:color="auto"/>
        <w:right w:val="none" w:sz="0" w:space="0" w:color="auto"/>
      </w:divBdr>
    </w:div>
    <w:div w:id="1275289672">
      <w:bodyDiv w:val="1"/>
      <w:marLeft w:val="0"/>
      <w:marRight w:val="0"/>
      <w:marTop w:val="0"/>
      <w:marBottom w:val="0"/>
      <w:divBdr>
        <w:top w:val="none" w:sz="0" w:space="0" w:color="auto"/>
        <w:left w:val="none" w:sz="0" w:space="0" w:color="auto"/>
        <w:bottom w:val="none" w:sz="0" w:space="0" w:color="auto"/>
        <w:right w:val="none" w:sz="0" w:space="0" w:color="auto"/>
      </w:divBdr>
    </w:div>
    <w:div w:id="1457287380">
      <w:bodyDiv w:val="1"/>
      <w:marLeft w:val="0"/>
      <w:marRight w:val="0"/>
      <w:marTop w:val="0"/>
      <w:marBottom w:val="0"/>
      <w:divBdr>
        <w:top w:val="none" w:sz="0" w:space="0" w:color="auto"/>
        <w:left w:val="none" w:sz="0" w:space="0" w:color="auto"/>
        <w:bottom w:val="none" w:sz="0" w:space="0" w:color="auto"/>
        <w:right w:val="none" w:sz="0" w:space="0" w:color="auto"/>
      </w:divBdr>
    </w:div>
    <w:div w:id="1688562936">
      <w:bodyDiv w:val="1"/>
      <w:marLeft w:val="0"/>
      <w:marRight w:val="0"/>
      <w:marTop w:val="0"/>
      <w:marBottom w:val="0"/>
      <w:divBdr>
        <w:top w:val="none" w:sz="0" w:space="0" w:color="auto"/>
        <w:left w:val="none" w:sz="0" w:space="0" w:color="auto"/>
        <w:bottom w:val="none" w:sz="0" w:space="0" w:color="auto"/>
        <w:right w:val="none" w:sz="0" w:space="0" w:color="auto"/>
      </w:divBdr>
    </w:div>
    <w:div w:id="21241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PROGRAM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F4DCC-43A8-42F4-98CB-BAA40D01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PROGRAMA</Template>
  <TotalTime>1</TotalTime>
  <Pages>4</Pages>
  <Words>1551</Words>
  <Characters>8379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Cria cartas predefinidas ou ajuda você a criar suas próprias cartas</vt:lpstr>
    </vt:vector>
  </TitlesOfParts>
  <Company>-</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Cria cartas predefinidas ou ajuda você a criar suas próprias cartas</dc:title>
  <dc:creator>FGV</dc:creator>
  <cp:lastModifiedBy>Luís Viana</cp:lastModifiedBy>
  <cp:revision>2</cp:revision>
  <cp:lastPrinted>2012-08-06T19:14:00Z</cp:lastPrinted>
  <dcterms:created xsi:type="dcterms:W3CDTF">2021-08-05T02:11:00Z</dcterms:created>
  <dcterms:modified xsi:type="dcterms:W3CDTF">2021-08-05T02:11:00Z</dcterms:modified>
</cp:coreProperties>
</file>