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7" w:rsidRDefault="00CC5682">
      <w:pPr>
        <w:rPr>
          <w:b/>
          <w:sz w:val="28"/>
          <w:szCs w:val="28"/>
        </w:rPr>
      </w:pPr>
      <w:r>
        <w:rPr>
          <w:rFonts w:hint="eastAsia"/>
        </w:rPr>
        <w:t xml:space="preserve">        </w:t>
      </w:r>
      <w:r w:rsidR="002F2F85">
        <w:rPr>
          <w:rFonts w:hint="eastAsia"/>
        </w:rPr>
        <w:t xml:space="preserve">                    </w:t>
      </w:r>
      <w:r w:rsidR="00516C34">
        <w:rPr>
          <w:rFonts w:hint="eastAsia"/>
        </w:rPr>
        <w:t xml:space="preserve"> </w:t>
      </w:r>
      <w:r w:rsidR="00516C34" w:rsidRPr="00516C34">
        <w:rPr>
          <w:rFonts w:hint="eastAsia"/>
          <w:b/>
          <w:sz w:val="28"/>
          <w:szCs w:val="28"/>
        </w:rPr>
        <w:t xml:space="preserve">Schedule and </w:t>
      </w:r>
      <w:r w:rsidR="00516C34" w:rsidRPr="00516C34">
        <w:rPr>
          <w:b/>
          <w:sz w:val="28"/>
          <w:szCs w:val="28"/>
        </w:rPr>
        <w:t>the</w:t>
      </w:r>
      <w:r w:rsidR="00516C34">
        <w:t xml:space="preserve"> </w:t>
      </w:r>
      <w:r w:rsidR="00516C34" w:rsidRPr="00516C34">
        <w:rPr>
          <w:b/>
          <w:sz w:val="28"/>
          <w:szCs w:val="28"/>
        </w:rPr>
        <w:t>Main</w:t>
      </w:r>
      <w:r w:rsidRPr="00CE52A0">
        <w:rPr>
          <w:rFonts w:hint="eastAsia"/>
          <w:b/>
          <w:sz w:val="28"/>
          <w:szCs w:val="28"/>
        </w:rPr>
        <w:t xml:space="preserve"> </w:t>
      </w:r>
      <w:r w:rsidR="008D7CB5" w:rsidRPr="00CE52A0">
        <w:rPr>
          <w:rFonts w:hint="eastAsia"/>
          <w:b/>
          <w:sz w:val="28"/>
          <w:szCs w:val="28"/>
        </w:rPr>
        <w:t>C</w:t>
      </w:r>
      <w:r w:rsidRPr="00CE52A0">
        <w:rPr>
          <w:b/>
          <w:sz w:val="28"/>
          <w:szCs w:val="28"/>
        </w:rPr>
        <w:t>ontent of</w:t>
      </w:r>
      <w:r w:rsidRPr="00CE52A0">
        <w:rPr>
          <w:rFonts w:hint="eastAsia"/>
          <w:b/>
          <w:sz w:val="28"/>
          <w:szCs w:val="28"/>
        </w:rPr>
        <w:t xml:space="preserve"> </w:t>
      </w:r>
      <w:r w:rsidRPr="00CE52A0">
        <w:rPr>
          <w:b/>
          <w:sz w:val="28"/>
          <w:szCs w:val="28"/>
        </w:rPr>
        <w:t xml:space="preserve">the </w:t>
      </w:r>
      <w:r w:rsidR="008D7CB5" w:rsidRPr="00CE52A0">
        <w:rPr>
          <w:rFonts w:hint="eastAsia"/>
          <w:b/>
          <w:sz w:val="28"/>
          <w:szCs w:val="28"/>
        </w:rPr>
        <w:t>C</w:t>
      </w:r>
      <w:r w:rsidRPr="00CE52A0">
        <w:rPr>
          <w:b/>
          <w:sz w:val="28"/>
          <w:szCs w:val="28"/>
        </w:rPr>
        <w:t>ourse</w:t>
      </w:r>
    </w:p>
    <w:tbl>
      <w:tblPr>
        <w:tblStyle w:val="a4"/>
        <w:tblW w:w="0" w:type="auto"/>
        <w:tblInd w:w="478" w:type="dxa"/>
        <w:tblLook w:val="04A0"/>
      </w:tblPr>
      <w:tblGrid>
        <w:gridCol w:w="1107"/>
        <w:gridCol w:w="1107"/>
        <w:gridCol w:w="1107"/>
        <w:gridCol w:w="1107"/>
        <w:gridCol w:w="1107"/>
        <w:gridCol w:w="1107"/>
        <w:gridCol w:w="1052"/>
      </w:tblGrid>
      <w:tr w:rsidR="006C5668" w:rsidRPr="006C5668" w:rsidTr="00932785">
        <w:tc>
          <w:tcPr>
            <w:tcW w:w="1107" w:type="dxa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107" w:type="dxa"/>
            <w:shd w:val="clear" w:color="auto" w:fill="FFFF00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NO.1</w:t>
            </w:r>
          </w:p>
        </w:tc>
        <w:tc>
          <w:tcPr>
            <w:tcW w:w="1107" w:type="dxa"/>
            <w:shd w:val="clear" w:color="auto" w:fill="F2DBDB" w:themeFill="accent2" w:themeFillTint="33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NO.2</w:t>
            </w:r>
          </w:p>
        </w:tc>
        <w:tc>
          <w:tcPr>
            <w:tcW w:w="1107" w:type="dxa"/>
            <w:shd w:val="clear" w:color="auto" w:fill="DAEEF3" w:themeFill="accent5" w:themeFillTint="33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C5668">
              <w:rPr>
                <w:rFonts w:hint="eastAsia"/>
                <w:sz w:val="28"/>
                <w:szCs w:val="28"/>
              </w:rPr>
              <w:t>NO.3</w:t>
            </w:r>
          </w:p>
        </w:tc>
        <w:tc>
          <w:tcPr>
            <w:tcW w:w="1107" w:type="dxa"/>
            <w:shd w:val="clear" w:color="auto" w:fill="00B050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C5668">
              <w:rPr>
                <w:rFonts w:hint="eastAsia"/>
                <w:sz w:val="28"/>
                <w:szCs w:val="28"/>
              </w:rPr>
              <w:t>NO.4</w:t>
            </w:r>
          </w:p>
        </w:tc>
        <w:tc>
          <w:tcPr>
            <w:tcW w:w="1107" w:type="dxa"/>
            <w:shd w:val="clear" w:color="auto" w:fill="FBD4B4" w:themeFill="accent6" w:themeFillTint="66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C5668">
              <w:rPr>
                <w:rFonts w:hint="eastAsia"/>
                <w:sz w:val="28"/>
                <w:szCs w:val="28"/>
              </w:rPr>
              <w:t>NO.5</w:t>
            </w:r>
          </w:p>
        </w:tc>
        <w:tc>
          <w:tcPr>
            <w:tcW w:w="1052" w:type="dxa"/>
            <w:shd w:val="clear" w:color="auto" w:fill="F79646" w:themeFill="accent6"/>
          </w:tcPr>
          <w:p w:rsidR="006C5668" w:rsidRPr="006C5668" w:rsidRDefault="0044032D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C5668" w:rsidRPr="006C5668">
              <w:rPr>
                <w:rFonts w:hint="eastAsia"/>
                <w:sz w:val="28"/>
                <w:szCs w:val="28"/>
              </w:rPr>
              <w:t>NO.6</w:t>
            </w:r>
          </w:p>
        </w:tc>
      </w:tr>
      <w:tr w:rsidR="006C5668" w:rsidRPr="006C5668" w:rsidTr="00932785">
        <w:tc>
          <w:tcPr>
            <w:tcW w:w="1107" w:type="dxa"/>
          </w:tcPr>
          <w:p w:rsidR="006C5668" w:rsidRPr="006C5668" w:rsidRDefault="00516C34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  <w:r w:rsidR="006C5668" w:rsidRPr="006C5668">
              <w:rPr>
                <w:rFonts w:hint="eastAsia"/>
                <w:sz w:val="28"/>
                <w:szCs w:val="28"/>
              </w:rPr>
              <w:t>ate</w:t>
            </w:r>
          </w:p>
        </w:tc>
        <w:tc>
          <w:tcPr>
            <w:tcW w:w="1107" w:type="dxa"/>
            <w:shd w:val="clear" w:color="auto" w:fill="FFFF00"/>
          </w:tcPr>
          <w:p w:rsidR="006C5668" w:rsidRPr="006C5668" w:rsidRDefault="006C5668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C5668">
              <w:rPr>
                <w:rFonts w:hint="eastAsia"/>
                <w:sz w:val="28"/>
                <w:szCs w:val="28"/>
              </w:rPr>
              <w:t>5.11</w:t>
            </w:r>
          </w:p>
        </w:tc>
        <w:tc>
          <w:tcPr>
            <w:tcW w:w="1107" w:type="dxa"/>
            <w:shd w:val="clear" w:color="auto" w:fill="F2DBDB" w:themeFill="accent2" w:themeFillTint="33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5.18</w:t>
            </w:r>
          </w:p>
        </w:tc>
        <w:tc>
          <w:tcPr>
            <w:tcW w:w="1107" w:type="dxa"/>
            <w:shd w:val="clear" w:color="auto" w:fill="DAEEF3" w:themeFill="accent5" w:themeFillTint="33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5.25</w:t>
            </w:r>
          </w:p>
        </w:tc>
        <w:tc>
          <w:tcPr>
            <w:tcW w:w="1107" w:type="dxa"/>
            <w:shd w:val="clear" w:color="auto" w:fill="00B050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6.1</w:t>
            </w:r>
          </w:p>
        </w:tc>
        <w:tc>
          <w:tcPr>
            <w:tcW w:w="1107" w:type="dxa"/>
            <w:shd w:val="clear" w:color="auto" w:fill="FBD4B4" w:themeFill="accent6" w:themeFillTint="66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6.8</w:t>
            </w:r>
          </w:p>
        </w:tc>
        <w:tc>
          <w:tcPr>
            <w:tcW w:w="1052" w:type="dxa"/>
            <w:shd w:val="clear" w:color="auto" w:fill="F79646" w:themeFill="accent6"/>
          </w:tcPr>
          <w:p w:rsidR="006C5668" w:rsidRPr="006C5668" w:rsidRDefault="006C5668" w:rsidP="006C5668">
            <w:pPr>
              <w:jc w:val="center"/>
              <w:rPr>
                <w:sz w:val="28"/>
                <w:szCs w:val="28"/>
              </w:rPr>
            </w:pPr>
            <w:r w:rsidRPr="006C5668">
              <w:rPr>
                <w:rFonts w:hint="eastAsia"/>
                <w:sz w:val="28"/>
                <w:szCs w:val="28"/>
              </w:rPr>
              <w:t>6.15</w:t>
            </w:r>
          </w:p>
        </w:tc>
      </w:tr>
      <w:tr w:rsidR="00363AFF" w:rsidRPr="006C5668" w:rsidTr="00932785">
        <w:tc>
          <w:tcPr>
            <w:tcW w:w="1107" w:type="dxa"/>
          </w:tcPr>
          <w:p w:rsidR="00363AFF" w:rsidRDefault="00C87660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color</w:t>
            </w:r>
          </w:p>
        </w:tc>
        <w:tc>
          <w:tcPr>
            <w:tcW w:w="1107" w:type="dxa"/>
            <w:shd w:val="clear" w:color="auto" w:fill="FFFF00"/>
          </w:tcPr>
          <w:p w:rsidR="00363AFF" w:rsidRDefault="00363AFF" w:rsidP="006C56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Yellow</w:t>
            </w:r>
          </w:p>
        </w:tc>
        <w:tc>
          <w:tcPr>
            <w:tcW w:w="1107" w:type="dxa"/>
            <w:shd w:val="clear" w:color="auto" w:fill="F2DBDB" w:themeFill="accent2" w:themeFillTint="33"/>
          </w:tcPr>
          <w:p w:rsidR="00363AFF" w:rsidRPr="006C5668" w:rsidRDefault="00363AFF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Purple</w:t>
            </w:r>
          </w:p>
        </w:tc>
        <w:tc>
          <w:tcPr>
            <w:tcW w:w="1107" w:type="dxa"/>
            <w:shd w:val="clear" w:color="auto" w:fill="DAEEF3" w:themeFill="accent5" w:themeFillTint="33"/>
          </w:tcPr>
          <w:p w:rsidR="00363AFF" w:rsidRPr="006C5668" w:rsidRDefault="00363AFF" w:rsidP="006C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 xml:space="preserve">lue </w:t>
            </w:r>
          </w:p>
        </w:tc>
        <w:tc>
          <w:tcPr>
            <w:tcW w:w="1107" w:type="dxa"/>
            <w:shd w:val="clear" w:color="auto" w:fill="00B050"/>
          </w:tcPr>
          <w:p w:rsidR="00363AFF" w:rsidRPr="006C5668" w:rsidRDefault="00363AFF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Green</w:t>
            </w:r>
          </w:p>
        </w:tc>
        <w:tc>
          <w:tcPr>
            <w:tcW w:w="1107" w:type="dxa"/>
            <w:shd w:val="clear" w:color="auto" w:fill="FBD4B4" w:themeFill="accent6" w:themeFillTint="66"/>
          </w:tcPr>
          <w:p w:rsidR="00363AFF" w:rsidRPr="006C5668" w:rsidRDefault="00363AFF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Pink</w:t>
            </w:r>
          </w:p>
        </w:tc>
        <w:tc>
          <w:tcPr>
            <w:tcW w:w="1052" w:type="dxa"/>
            <w:shd w:val="clear" w:color="auto" w:fill="F79646" w:themeFill="accent6"/>
          </w:tcPr>
          <w:p w:rsidR="00363AFF" w:rsidRPr="006C5668" w:rsidRDefault="00363AFF" w:rsidP="006C5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Orange</w:t>
            </w:r>
          </w:p>
        </w:tc>
      </w:tr>
    </w:tbl>
    <w:p w:rsidR="006C5668" w:rsidRPr="00AE1189" w:rsidRDefault="006C5668">
      <w:pPr>
        <w:rPr>
          <w:b/>
          <w:sz w:val="28"/>
          <w:szCs w:val="28"/>
        </w:rPr>
      </w:pPr>
    </w:p>
    <w:tbl>
      <w:tblPr>
        <w:tblStyle w:val="a4"/>
        <w:tblW w:w="9180" w:type="dxa"/>
        <w:tblLayout w:type="fixed"/>
        <w:tblLook w:val="04A0"/>
      </w:tblPr>
      <w:tblGrid>
        <w:gridCol w:w="1101"/>
        <w:gridCol w:w="6804"/>
        <w:gridCol w:w="1275"/>
      </w:tblGrid>
      <w:tr w:rsidR="00480623" w:rsidTr="005E79AB">
        <w:trPr>
          <w:trHeight w:val="324"/>
        </w:trPr>
        <w:tc>
          <w:tcPr>
            <w:tcW w:w="1101" w:type="dxa"/>
            <w:shd w:val="clear" w:color="auto" w:fill="FFFF00"/>
          </w:tcPr>
          <w:p w:rsidR="00480623" w:rsidRPr="006C0E01" w:rsidRDefault="00480623" w:rsidP="00B44845">
            <w:pPr>
              <w:rPr>
                <w:b/>
              </w:rPr>
            </w:pPr>
            <w:r w:rsidRPr="006C0E01">
              <w:rPr>
                <w:b/>
              </w:rPr>
              <w:t>S</w:t>
            </w:r>
            <w:r w:rsidRPr="006C0E01">
              <w:rPr>
                <w:rFonts w:hint="eastAsia"/>
                <w:b/>
              </w:rPr>
              <w:t>ection  1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480623" w:rsidRPr="00700E09" w:rsidRDefault="00516C34" w:rsidP="00AE118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80623" w:rsidRPr="00700E09">
              <w:rPr>
                <w:b/>
                <w:sz w:val="24"/>
                <w:szCs w:val="24"/>
              </w:rPr>
              <w:t>Definition  of  Key Words</w:t>
            </w:r>
            <w:r w:rsidR="00480623" w:rsidRPr="00700E09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80623" w:rsidRPr="00AE1189" w:rsidRDefault="00480623" w:rsidP="00AE1189">
            <w:pPr>
              <w:rPr>
                <w:b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shd w:val="clear" w:color="auto" w:fill="FFFF00"/>
          </w:tcPr>
          <w:p w:rsidR="00BF1677" w:rsidRDefault="005E79AB" w:rsidP="0056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NO.1 </w:t>
            </w:r>
            <w:r w:rsidR="00BF1677">
              <w:rPr>
                <w:rFonts w:hint="eastAsia"/>
                <w:b/>
                <w:sz w:val="24"/>
                <w:szCs w:val="24"/>
              </w:rPr>
              <w:t>PPT</w:t>
            </w:r>
          </w:p>
          <w:p w:rsidR="00480623" w:rsidRPr="00186D41" w:rsidRDefault="00BF1677" w:rsidP="0056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87660">
              <w:rPr>
                <w:rFonts w:hint="eastAsia"/>
                <w:b/>
                <w:sz w:val="24"/>
                <w:szCs w:val="24"/>
              </w:rPr>
              <w:t>page</w:t>
            </w:r>
          </w:p>
        </w:tc>
      </w:tr>
      <w:tr w:rsidR="00480623" w:rsidTr="005E79AB">
        <w:trPr>
          <w:trHeight w:val="324"/>
        </w:trPr>
        <w:tc>
          <w:tcPr>
            <w:tcW w:w="1101" w:type="dxa"/>
            <w:shd w:val="clear" w:color="auto" w:fill="FFFF00"/>
          </w:tcPr>
          <w:p w:rsidR="00480623" w:rsidRPr="006C0E01" w:rsidRDefault="00480623" w:rsidP="000E2648">
            <w:pPr>
              <w:jc w:val="center"/>
              <w:rPr>
                <w:b/>
              </w:rPr>
            </w:pPr>
            <w:r w:rsidRPr="006C0E01">
              <w:rPr>
                <w:rFonts w:hint="eastAsia"/>
                <w:b/>
              </w:rPr>
              <w:t>1</w:t>
            </w:r>
          </w:p>
        </w:tc>
        <w:tc>
          <w:tcPr>
            <w:tcW w:w="6804" w:type="dxa"/>
          </w:tcPr>
          <w:p w:rsidR="00480623" w:rsidRDefault="00480623" w:rsidP="00AE1189">
            <w:pPr>
              <w:rPr>
                <w:b/>
              </w:rPr>
            </w:pP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>definition of service</w:t>
            </w:r>
            <w:r w:rsidRPr="00AE1189">
              <w:rPr>
                <w:b/>
              </w:rPr>
              <w:t xml:space="preserve">    </w:t>
            </w:r>
          </w:p>
          <w:p w:rsidR="00480623" w:rsidRPr="008D7CB5" w:rsidRDefault="00480623" w:rsidP="00AE118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F2747" w:rsidRDefault="00F26EA1" w:rsidP="00F26EA1">
            <w:pPr>
              <w:jc w:val="center"/>
              <w:rPr>
                <w:sz w:val="24"/>
                <w:szCs w:val="24"/>
              </w:rPr>
            </w:pPr>
            <w:r w:rsidRPr="006F2747">
              <w:rPr>
                <w:rFonts w:hint="eastAsia"/>
                <w:sz w:val="24"/>
                <w:szCs w:val="24"/>
              </w:rPr>
              <w:t>P4-6</w:t>
            </w: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Pr="006C0E01" w:rsidRDefault="00480623" w:rsidP="000E2648">
            <w:pPr>
              <w:jc w:val="center"/>
              <w:rPr>
                <w:b/>
              </w:rPr>
            </w:pPr>
            <w:r w:rsidRPr="006C0E01">
              <w:rPr>
                <w:rFonts w:hint="eastAsia"/>
                <w:b/>
              </w:rPr>
              <w:t>2</w:t>
            </w:r>
          </w:p>
        </w:tc>
        <w:tc>
          <w:tcPr>
            <w:tcW w:w="6804" w:type="dxa"/>
          </w:tcPr>
          <w:p w:rsidR="00480623" w:rsidRPr="00AE1189" w:rsidRDefault="00480623" w:rsidP="008D7CB5">
            <w:pPr>
              <w:rPr>
                <w:b/>
                <w:color w:val="FF0000"/>
                <w:sz w:val="24"/>
                <w:szCs w:val="24"/>
              </w:rPr>
            </w:pP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>definition of service trade</w:t>
            </w:r>
          </w:p>
          <w:p w:rsidR="00480623" w:rsidRDefault="00480623" w:rsidP="001D7A1C">
            <w:pPr>
              <w:rPr>
                <w:bCs/>
                <w:i/>
                <w:sz w:val="20"/>
                <w:szCs w:val="20"/>
              </w:rPr>
            </w:pPr>
            <w:r w:rsidRPr="00AE1189">
              <w:rPr>
                <w:bCs/>
                <w:i/>
                <w:sz w:val="20"/>
                <w:szCs w:val="20"/>
              </w:rPr>
              <w:t>T.P. Hill</w:t>
            </w:r>
            <w:r w:rsidRPr="00AE1189">
              <w:rPr>
                <w:rFonts w:hint="eastAsia"/>
                <w:bCs/>
                <w:i/>
                <w:sz w:val="20"/>
                <w:szCs w:val="20"/>
              </w:rPr>
              <w:t xml:space="preserve">(1977);     </w:t>
            </w:r>
            <w:r w:rsidRPr="00AE1189">
              <w:rPr>
                <w:bCs/>
                <w:i/>
                <w:sz w:val="20"/>
                <w:szCs w:val="20"/>
              </w:rPr>
              <w:t>J.N.Bhagwatti (1984)</w:t>
            </w:r>
            <w:r w:rsidRPr="00AE1189">
              <w:rPr>
                <w:rFonts w:hint="eastAsia"/>
                <w:bCs/>
                <w:i/>
                <w:sz w:val="20"/>
                <w:szCs w:val="20"/>
              </w:rPr>
              <w:t>;</w:t>
            </w:r>
          </w:p>
          <w:p w:rsidR="00186D41" w:rsidRPr="00AE1189" w:rsidRDefault="00186D41" w:rsidP="001D7A1C"/>
        </w:tc>
        <w:tc>
          <w:tcPr>
            <w:tcW w:w="1275" w:type="dxa"/>
            <w:shd w:val="clear" w:color="auto" w:fill="FFFF00"/>
          </w:tcPr>
          <w:p w:rsidR="00480623" w:rsidRPr="006F2747" w:rsidRDefault="00F26EA1" w:rsidP="00F26EA1">
            <w:pPr>
              <w:jc w:val="center"/>
              <w:rPr>
                <w:sz w:val="24"/>
                <w:szCs w:val="24"/>
              </w:rPr>
            </w:pPr>
            <w:r w:rsidRPr="006F2747">
              <w:rPr>
                <w:rFonts w:hint="eastAsia"/>
                <w:sz w:val="24"/>
                <w:szCs w:val="24"/>
              </w:rPr>
              <w:t>P7-12</w:t>
            </w: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Pr="006C0E01" w:rsidRDefault="00480623" w:rsidP="000E2648">
            <w:pPr>
              <w:jc w:val="center"/>
              <w:rPr>
                <w:b/>
              </w:rPr>
            </w:pPr>
            <w:r w:rsidRPr="006C0E01">
              <w:rPr>
                <w:rFonts w:hint="eastAsia"/>
                <w:b/>
              </w:rPr>
              <w:t>3</w:t>
            </w:r>
          </w:p>
        </w:tc>
        <w:tc>
          <w:tcPr>
            <w:tcW w:w="6804" w:type="dxa"/>
          </w:tcPr>
          <w:p w:rsidR="00480623" w:rsidRDefault="00480623" w:rsidP="008D7CB5">
            <w:pPr>
              <w:rPr>
                <w:b/>
              </w:rPr>
            </w:pP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>four supply modes</w:t>
            </w:r>
            <w:r w:rsidRPr="008D7CB5">
              <w:rPr>
                <w:rFonts w:hint="eastAsia"/>
                <w:b/>
              </w:rPr>
              <w:t xml:space="preserve"> of  service trade  given by GATS </w:t>
            </w:r>
          </w:p>
          <w:p w:rsidR="00480623" w:rsidRPr="00AE1189" w:rsidRDefault="00480623" w:rsidP="00AE1189">
            <w:pPr>
              <w:rPr>
                <w:bCs/>
                <w:i/>
                <w:sz w:val="20"/>
                <w:szCs w:val="20"/>
              </w:rPr>
            </w:pPr>
            <w:r w:rsidRPr="00AE1189">
              <w:rPr>
                <w:rFonts w:hint="eastAsia"/>
                <w:bCs/>
                <w:i/>
                <w:sz w:val="20"/>
                <w:szCs w:val="20"/>
              </w:rPr>
              <w:t>(1)the differences between these four supply modes;</w:t>
            </w:r>
          </w:p>
          <w:p w:rsidR="00480623" w:rsidRDefault="00480623" w:rsidP="00AE1189">
            <w:pPr>
              <w:rPr>
                <w:bCs/>
                <w:i/>
                <w:sz w:val="20"/>
                <w:szCs w:val="20"/>
              </w:rPr>
            </w:pPr>
            <w:r w:rsidRPr="00AE1189"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AE1189">
              <w:rPr>
                <w:bCs/>
                <w:i/>
                <w:sz w:val="20"/>
                <w:szCs w:val="20"/>
              </w:rPr>
              <w:t xml:space="preserve"> How Many Types of Supply Mode be involved in this Transaction?</w:t>
            </w:r>
          </w:p>
          <w:p w:rsidR="00480623" w:rsidRDefault="00480623" w:rsidP="001D7A1C">
            <w:pPr>
              <w:rPr>
                <w:bCs/>
                <w:i/>
                <w:sz w:val="20"/>
                <w:szCs w:val="20"/>
              </w:rPr>
            </w:pPr>
            <w:r w:rsidRPr="00AE1189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AE1189">
              <w:rPr>
                <w:bCs/>
                <w:i/>
                <w:sz w:val="20"/>
                <w:szCs w:val="20"/>
              </w:rPr>
              <w:t xml:space="preserve">How to distinguish mode1 and </w:t>
            </w:r>
            <w:r w:rsidR="00186D41" w:rsidRPr="00AE1189">
              <w:rPr>
                <w:bCs/>
                <w:i/>
                <w:sz w:val="20"/>
                <w:szCs w:val="20"/>
              </w:rPr>
              <w:t>2?</w:t>
            </w:r>
          </w:p>
          <w:p w:rsidR="00186D41" w:rsidRDefault="00186D41" w:rsidP="001D7A1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F2747" w:rsidRDefault="00F26EA1" w:rsidP="00F26EA1">
            <w:pPr>
              <w:jc w:val="center"/>
              <w:rPr>
                <w:sz w:val="24"/>
                <w:szCs w:val="24"/>
              </w:rPr>
            </w:pPr>
            <w:r w:rsidRPr="006F2747">
              <w:rPr>
                <w:rFonts w:hint="eastAsia"/>
                <w:sz w:val="24"/>
                <w:szCs w:val="24"/>
              </w:rPr>
              <w:t>P13-25</w:t>
            </w: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Pr="006C0E01" w:rsidRDefault="00480623" w:rsidP="000E2648">
            <w:pPr>
              <w:jc w:val="center"/>
              <w:rPr>
                <w:b/>
              </w:rPr>
            </w:pPr>
            <w:r w:rsidRPr="006C0E01">
              <w:rPr>
                <w:rFonts w:hint="eastAsia"/>
                <w:b/>
              </w:rPr>
              <w:t>4</w:t>
            </w:r>
          </w:p>
        </w:tc>
        <w:tc>
          <w:tcPr>
            <w:tcW w:w="6804" w:type="dxa"/>
          </w:tcPr>
          <w:p w:rsidR="00480623" w:rsidRDefault="00480623" w:rsidP="00AE1189">
            <w:pPr>
              <w:rPr>
                <w:b/>
              </w:rPr>
            </w:pPr>
            <w:r w:rsidRPr="008D7CB5">
              <w:rPr>
                <w:b/>
              </w:rPr>
              <w:t>S</w:t>
            </w:r>
            <w:r w:rsidRPr="008D7CB5">
              <w:rPr>
                <w:rFonts w:hint="eastAsia"/>
                <w:b/>
              </w:rPr>
              <w:t xml:space="preserve">ervice </w:t>
            </w:r>
            <w:r>
              <w:rPr>
                <w:rFonts w:hint="eastAsia"/>
                <w:b/>
              </w:rPr>
              <w:t xml:space="preserve"> </w:t>
            </w: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 xml:space="preserve">sector  </w:t>
            </w:r>
            <w:r w:rsidRPr="00AE1189">
              <w:rPr>
                <w:b/>
                <w:color w:val="FF0000"/>
                <w:sz w:val="24"/>
                <w:szCs w:val="24"/>
              </w:rPr>
              <w:t>classification</w:t>
            </w: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 xml:space="preserve"> list</w:t>
            </w:r>
            <w:r w:rsidRPr="008D7CB5">
              <w:rPr>
                <w:rFonts w:hint="eastAsia"/>
                <w:b/>
              </w:rPr>
              <w:t xml:space="preserve"> given by GATS</w:t>
            </w:r>
          </w:p>
          <w:p w:rsidR="00480623" w:rsidRDefault="00480623" w:rsidP="00AE1189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AE1189">
              <w:rPr>
                <w:rFonts w:hint="eastAsia"/>
                <w:bCs/>
                <w:i/>
                <w:sz w:val="20"/>
                <w:szCs w:val="20"/>
              </w:rPr>
              <w:t>12 sector ,160 subsectors</w:t>
            </w:r>
            <w:r>
              <w:rPr>
                <w:rFonts w:hint="eastAsia"/>
                <w:bCs/>
                <w:i/>
                <w:sz w:val="20"/>
                <w:szCs w:val="20"/>
              </w:rPr>
              <w:t>;</w:t>
            </w:r>
          </w:p>
          <w:p w:rsidR="00480623" w:rsidRDefault="00480623" w:rsidP="00AE1189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(2) new services such as : cloud services (N.A)</w:t>
            </w:r>
          </w:p>
          <w:p w:rsidR="00480623" w:rsidRPr="00AE1189" w:rsidRDefault="00480623" w:rsidP="00AE118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F2747" w:rsidRDefault="00F26EA1" w:rsidP="00186D41">
            <w:pPr>
              <w:jc w:val="center"/>
              <w:rPr>
                <w:sz w:val="24"/>
                <w:szCs w:val="24"/>
              </w:rPr>
            </w:pPr>
            <w:r w:rsidRPr="006F2747">
              <w:rPr>
                <w:rFonts w:hint="eastAsia"/>
                <w:sz w:val="24"/>
                <w:szCs w:val="24"/>
              </w:rPr>
              <w:t>P26-29</w:t>
            </w: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Pr="006C0E01" w:rsidRDefault="00480623" w:rsidP="000E2648">
            <w:pPr>
              <w:rPr>
                <w:b/>
              </w:rPr>
            </w:pPr>
            <w:r w:rsidRPr="006C0E01">
              <w:rPr>
                <w:b/>
              </w:rPr>
              <w:t>S</w:t>
            </w:r>
            <w:r w:rsidRPr="006C0E01">
              <w:rPr>
                <w:rFonts w:hint="eastAsia"/>
                <w:b/>
              </w:rPr>
              <w:t>ection  2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380B5C" w:rsidRPr="00700E09" w:rsidRDefault="00122D00" w:rsidP="00700E09">
            <w:pPr>
              <w:rPr>
                <w:b/>
                <w:sz w:val="24"/>
                <w:szCs w:val="24"/>
              </w:rPr>
            </w:pPr>
            <w:r w:rsidRPr="00700E09">
              <w:rPr>
                <w:b/>
                <w:sz w:val="24"/>
                <w:szCs w:val="24"/>
              </w:rPr>
              <w:t>Development  Tendencies of  Global Service Trade</w:t>
            </w:r>
          </w:p>
          <w:p w:rsidR="00480623" w:rsidRPr="00AE1189" w:rsidRDefault="00480623" w:rsidP="00700E09">
            <w:pPr>
              <w:rPr>
                <w:b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F2747" w:rsidRDefault="00480623" w:rsidP="00562566">
            <w:pPr>
              <w:jc w:val="center"/>
              <w:rPr>
                <w:sz w:val="24"/>
                <w:szCs w:val="24"/>
              </w:rPr>
            </w:pP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Default="00A73DC5" w:rsidP="00700E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804" w:type="dxa"/>
          </w:tcPr>
          <w:p w:rsidR="00480623" w:rsidRDefault="00480623" w:rsidP="008D7CB5">
            <w:pPr>
              <w:rPr>
                <w:b/>
              </w:rPr>
            </w:pPr>
            <w:r w:rsidRPr="00AE1189">
              <w:rPr>
                <w:rFonts w:hint="eastAsia"/>
                <w:b/>
                <w:color w:val="FF0000"/>
                <w:sz w:val="24"/>
                <w:szCs w:val="24"/>
              </w:rPr>
              <w:t>current scale</w:t>
            </w:r>
            <w:r>
              <w:rPr>
                <w:rFonts w:hint="eastAsia"/>
                <w:b/>
              </w:rPr>
              <w:t xml:space="preserve"> of the international service trade</w:t>
            </w:r>
          </w:p>
          <w:p w:rsidR="00480623" w:rsidRDefault="00480623" w:rsidP="001D7A1C">
            <w:pPr>
              <w:rPr>
                <w:b/>
              </w:rPr>
            </w:pPr>
            <w:r w:rsidRPr="005E54A6">
              <w:rPr>
                <w:bCs/>
                <w:i/>
                <w:sz w:val="20"/>
                <w:szCs w:val="20"/>
              </w:rPr>
              <w:t>Scale of Service Trade VS Goods Trade</w:t>
            </w:r>
            <w:r>
              <w:rPr>
                <w:rFonts w:hint="eastAsia"/>
                <w:b/>
              </w:rPr>
              <w:t xml:space="preserve">  </w:t>
            </w:r>
          </w:p>
          <w:p w:rsidR="00186D41" w:rsidRDefault="00186D41" w:rsidP="001D7A1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C5668" w:rsidRDefault="006F2747" w:rsidP="00186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31-36</w:t>
            </w:r>
          </w:p>
        </w:tc>
      </w:tr>
      <w:tr w:rsidR="00480623" w:rsidTr="005E79AB">
        <w:tc>
          <w:tcPr>
            <w:tcW w:w="1101" w:type="dxa"/>
            <w:shd w:val="clear" w:color="auto" w:fill="FFFF00"/>
          </w:tcPr>
          <w:p w:rsidR="00480623" w:rsidRDefault="00A73DC5" w:rsidP="00700E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6804" w:type="dxa"/>
          </w:tcPr>
          <w:p w:rsidR="00480623" w:rsidRDefault="00480623" w:rsidP="008D7CB5">
            <w:pPr>
              <w:rPr>
                <w:b/>
              </w:rPr>
            </w:pPr>
            <w:r w:rsidRPr="00480623">
              <w:rPr>
                <w:b/>
                <w:color w:val="FF0000"/>
                <w:sz w:val="24"/>
                <w:szCs w:val="24"/>
              </w:rPr>
              <w:t>G</w:t>
            </w:r>
            <w:r w:rsidRPr="00480623">
              <w:rPr>
                <w:rFonts w:hint="eastAsia"/>
                <w:b/>
                <w:color w:val="FF0000"/>
                <w:sz w:val="24"/>
                <w:szCs w:val="24"/>
              </w:rPr>
              <w:t>rowth rate</w:t>
            </w:r>
            <w:r w:rsidRPr="008D7CB5">
              <w:rPr>
                <w:rFonts w:hint="eastAsia"/>
                <w:b/>
              </w:rPr>
              <w:t xml:space="preserve"> of the international service trade</w:t>
            </w:r>
          </w:p>
          <w:p w:rsidR="00480623" w:rsidRP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 xml:space="preserve">(1) </w:t>
            </w:r>
            <w:r w:rsidRPr="00480623">
              <w:rPr>
                <w:bCs/>
                <w:i/>
                <w:sz w:val="20"/>
                <w:szCs w:val="20"/>
              </w:rPr>
              <w:t>Why global service trade is growing so fast in the recent years</w:t>
            </w:r>
            <w:r w:rsidRPr="00480623">
              <w:rPr>
                <w:rFonts w:hint="eastAsia"/>
                <w:bCs/>
                <w:i/>
                <w:sz w:val="20"/>
                <w:szCs w:val="20"/>
              </w:rPr>
              <w:t>?</w:t>
            </w:r>
          </w:p>
          <w:p w:rsidR="00480623" w:rsidRP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480623">
              <w:rPr>
                <w:bCs/>
                <w:i/>
                <w:sz w:val="20"/>
                <w:szCs w:val="20"/>
              </w:rPr>
              <w:t>Has the service trade grown fast enough?</w:t>
            </w:r>
          </w:p>
          <w:p w:rsidR="00480623" w:rsidRP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480623">
              <w:rPr>
                <w:bCs/>
                <w:i/>
                <w:sz w:val="20"/>
                <w:szCs w:val="20"/>
              </w:rPr>
              <w:t xml:space="preserve">Why the service trade grown slower than service industry? </w:t>
            </w:r>
          </w:p>
          <w:p w:rsidR="00480623" w:rsidRDefault="00480623" w:rsidP="001D7A1C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Pr="00480623">
              <w:rPr>
                <w:bCs/>
                <w:i/>
                <w:sz w:val="20"/>
                <w:szCs w:val="20"/>
              </w:rPr>
              <w:t>How important is the liberalization of service trade?</w:t>
            </w:r>
          </w:p>
          <w:p w:rsidR="00186D41" w:rsidRDefault="00186D41" w:rsidP="001D7A1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FFF00"/>
          </w:tcPr>
          <w:p w:rsidR="00480623" w:rsidRPr="006C5668" w:rsidRDefault="006F2747" w:rsidP="00186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37-63</w:t>
            </w:r>
          </w:p>
        </w:tc>
      </w:tr>
      <w:tr w:rsidR="00480623" w:rsidTr="005E79AB">
        <w:tc>
          <w:tcPr>
            <w:tcW w:w="1101" w:type="dxa"/>
            <w:shd w:val="clear" w:color="auto" w:fill="F2DBDB" w:themeFill="accent2" w:themeFillTint="33"/>
          </w:tcPr>
          <w:p w:rsidR="00480623" w:rsidRDefault="00A73DC5" w:rsidP="00700E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6804" w:type="dxa"/>
          </w:tcPr>
          <w:p w:rsidR="00480623" w:rsidRDefault="00480623" w:rsidP="008D7CB5">
            <w:pPr>
              <w:rPr>
                <w:b/>
              </w:rPr>
            </w:pPr>
            <w:r w:rsidRPr="00480623">
              <w:rPr>
                <w:rFonts w:hint="eastAsia"/>
                <w:b/>
                <w:color w:val="FF0000"/>
                <w:sz w:val="24"/>
                <w:szCs w:val="24"/>
              </w:rPr>
              <w:t xml:space="preserve">Structural </w:t>
            </w:r>
            <w:r>
              <w:rPr>
                <w:rFonts w:hint="eastAsia"/>
                <w:b/>
              </w:rPr>
              <w:t>of the international service trade</w:t>
            </w:r>
          </w:p>
          <w:p w:rsidR="00480623" w:rsidRP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(1</w:t>
            </w:r>
            <w:r w:rsidRPr="00480623">
              <w:rPr>
                <w:bCs/>
                <w:i/>
                <w:sz w:val="20"/>
                <w:szCs w:val="20"/>
              </w:rPr>
              <w:t>) Region distribution:</w:t>
            </w:r>
            <w:r w:rsidRPr="00480623"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Pr="00480623">
              <w:rPr>
                <w:bCs/>
                <w:i/>
                <w:sz w:val="20"/>
                <w:szCs w:val="20"/>
              </w:rPr>
              <w:t>Who are the top traders in world services</w:t>
            </w:r>
            <w:r w:rsidRPr="00480623">
              <w:rPr>
                <w:rFonts w:hint="eastAsia"/>
                <w:bCs/>
                <w:i/>
                <w:sz w:val="20"/>
                <w:szCs w:val="20"/>
              </w:rPr>
              <w:t>?</w:t>
            </w:r>
          </w:p>
          <w:p w:rsidR="00480623" w:rsidRP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(2) mode distribution</w:t>
            </w:r>
          </w:p>
          <w:p w:rsidR="00480623" w:rsidRDefault="00480623" w:rsidP="008D7CB5">
            <w:pPr>
              <w:rPr>
                <w:bCs/>
                <w:i/>
                <w:sz w:val="20"/>
                <w:szCs w:val="20"/>
              </w:rPr>
            </w:pPr>
            <w:r w:rsidRPr="00480623">
              <w:rPr>
                <w:rFonts w:hint="eastAsia"/>
                <w:bCs/>
                <w:i/>
                <w:sz w:val="20"/>
                <w:szCs w:val="20"/>
              </w:rPr>
              <w:t>(3) sector distribution</w:t>
            </w:r>
          </w:p>
          <w:p w:rsidR="001D7A1C" w:rsidRDefault="001D7A1C" w:rsidP="008D7CB5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5E79AB" w:rsidRDefault="005E79AB" w:rsidP="005E79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NO.2 PPT</w:t>
            </w:r>
          </w:p>
          <w:p w:rsidR="005E79AB" w:rsidRDefault="005E79AB" w:rsidP="005E79A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rFonts w:hint="eastAsia"/>
                <w:b/>
                <w:sz w:val="24"/>
                <w:szCs w:val="24"/>
              </w:rPr>
              <w:t>age</w:t>
            </w:r>
          </w:p>
          <w:p w:rsidR="00BF1677" w:rsidRDefault="00BF1677" w:rsidP="005E79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80623" w:rsidRPr="006C5668" w:rsidRDefault="009E66BA" w:rsidP="00186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P1-19</w:t>
            </w:r>
          </w:p>
        </w:tc>
      </w:tr>
      <w:tr w:rsidR="00480623" w:rsidTr="005E79AB">
        <w:tc>
          <w:tcPr>
            <w:tcW w:w="1101" w:type="dxa"/>
            <w:shd w:val="clear" w:color="auto" w:fill="F2DBDB" w:themeFill="accent2" w:themeFillTint="33"/>
          </w:tcPr>
          <w:p w:rsidR="00480623" w:rsidRDefault="00700E09" w:rsidP="00700E09">
            <w:pPr>
              <w:rPr>
                <w:b/>
              </w:rPr>
            </w:pPr>
            <w:r w:rsidRPr="00AE2314">
              <w:rPr>
                <w:b/>
              </w:rPr>
              <w:t>S</w:t>
            </w:r>
            <w:r w:rsidRPr="00AE2314">
              <w:rPr>
                <w:rFonts w:hint="eastAsia"/>
                <w:b/>
              </w:rPr>
              <w:t>ection  3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480623" w:rsidRDefault="006C0E01" w:rsidP="00AE2314">
            <w:pPr>
              <w:rPr>
                <w:b/>
                <w:sz w:val="24"/>
                <w:szCs w:val="24"/>
              </w:rPr>
            </w:pPr>
            <w:r w:rsidRPr="00AE2314">
              <w:rPr>
                <w:rFonts w:hint="eastAsia"/>
                <w:b/>
                <w:sz w:val="24"/>
                <w:szCs w:val="24"/>
              </w:rPr>
              <w:t>Economic Effect of Service Liberalization</w:t>
            </w:r>
            <w:r w:rsidR="00AE2314" w:rsidRPr="00AE2314">
              <w:rPr>
                <w:rFonts w:hint="eastAsia"/>
                <w:b/>
                <w:sz w:val="24"/>
                <w:szCs w:val="24"/>
              </w:rPr>
              <w:t xml:space="preserve"> and </w:t>
            </w:r>
            <w:r w:rsidR="00AE2314">
              <w:rPr>
                <w:rFonts w:hint="eastAsia"/>
                <w:b/>
                <w:sz w:val="24"/>
                <w:szCs w:val="24"/>
              </w:rPr>
              <w:t>G</w:t>
            </w:r>
            <w:r w:rsidR="00AE2314" w:rsidRPr="00AE2314">
              <w:rPr>
                <w:rFonts w:hint="eastAsia"/>
                <w:b/>
                <w:sz w:val="24"/>
                <w:szCs w:val="24"/>
              </w:rPr>
              <w:t>overnance</w:t>
            </w:r>
          </w:p>
          <w:p w:rsidR="00AE2314" w:rsidRPr="00AE2314" w:rsidRDefault="00AE2314" w:rsidP="00AE2314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480623" w:rsidRPr="006C5668" w:rsidRDefault="00480623" w:rsidP="00186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0623" w:rsidRPr="009B4297" w:rsidTr="005E79AB">
        <w:tc>
          <w:tcPr>
            <w:tcW w:w="1101" w:type="dxa"/>
            <w:shd w:val="clear" w:color="auto" w:fill="F2DBDB" w:themeFill="accent2" w:themeFillTint="33"/>
          </w:tcPr>
          <w:p w:rsidR="00480623" w:rsidRDefault="00AE2314" w:rsidP="00A73DC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="00A73D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6804" w:type="dxa"/>
          </w:tcPr>
          <w:p w:rsidR="00380B5C" w:rsidRPr="00AE2314" w:rsidRDefault="00122D00" w:rsidP="00AE2314">
            <w:pPr>
              <w:rPr>
                <w:b/>
              </w:rPr>
            </w:pPr>
            <w:r w:rsidRPr="00AE2314">
              <w:rPr>
                <w:b/>
                <w:color w:val="FF0000"/>
              </w:rPr>
              <w:t>Service Liberalization</w:t>
            </w:r>
            <w:r w:rsidRPr="00AE2314">
              <w:rPr>
                <w:b/>
              </w:rPr>
              <w:t>: Promote Efficiency and Growth</w:t>
            </w:r>
          </w:p>
          <w:p w:rsidR="006C0E01" w:rsidRPr="006C0E01" w:rsidRDefault="006C0E01" w:rsidP="006C0E01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="00AE2314">
              <w:rPr>
                <w:bCs/>
                <w:i/>
                <w:sz w:val="20"/>
                <w:szCs w:val="20"/>
              </w:rPr>
              <w:t>Sector</w:t>
            </w:r>
            <w:r w:rsidR="00AE2314"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Pr="006C0E01">
              <w:rPr>
                <w:bCs/>
                <w:i/>
                <w:sz w:val="20"/>
                <w:szCs w:val="20"/>
              </w:rPr>
              <w:t>Effects</w:t>
            </w:r>
            <w:r w:rsidRPr="006C0E01">
              <w:rPr>
                <w:rFonts w:hint="eastAsia"/>
                <w:bCs/>
                <w:i/>
                <w:sz w:val="20"/>
                <w:szCs w:val="20"/>
              </w:rPr>
              <w:t xml:space="preserve">  of service liberalization </w:t>
            </w:r>
            <w:r w:rsidRPr="006C0E01">
              <w:rPr>
                <w:bCs/>
                <w:i/>
                <w:sz w:val="20"/>
                <w:szCs w:val="20"/>
              </w:rPr>
              <w:t xml:space="preserve">  </w:t>
            </w:r>
          </w:p>
          <w:p w:rsidR="00380B5C" w:rsidRPr="006C0E01" w:rsidRDefault="006C0E01" w:rsidP="006C0E01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6C0E01">
              <w:rPr>
                <w:rFonts w:hint="eastAsia"/>
                <w:bCs/>
                <w:i/>
                <w:sz w:val="20"/>
                <w:szCs w:val="20"/>
              </w:rPr>
              <w:t xml:space="preserve">Economy </w:t>
            </w:r>
            <w:r w:rsidRPr="006C0E01">
              <w:rPr>
                <w:bCs/>
                <w:i/>
                <w:sz w:val="20"/>
                <w:szCs w:val="20"/>
              </w:rPr>
              <w:t>–</w:t>
            </w:r>
            <w:r w:rsidRPr="006C0E01">
              <w:rPr>
                <w:rFonts w:hint="eastAsia"/>
                <w:bCs/>
                <w:i/>
                <w:sz w:val="20"/>
                <w:szCs w:val="20"/>
              </w:rPr>
              <w:t xml:space="preserve">wide effects of service liberalization </w:t>
            </w:r>
            <w:r w:rsidRPr="006C0E01">
              <w:rPr>
                <w:bCs/>
                <w:i/>
                <w:sz w:val="20"/>
                <w:szCs w:val="20"/>
              </w:rPr>
              <w:t xml:space="preserve">  </w:t>
            </w:r>
          </w:p>
          <w:p w:rsidR="006C0E01" w:rsidRPr="006C0E01" w:rsidRDefault="006C0E01" w:rsidP="006C0E01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6C0E01">
              <w:rPr>
                <w:rFonts w:hint="eastAsia"/>
                <w:bCs/>
                <w:i/>
                <w:sz w:val="20"/>
                <w:szCs w:val="20"/>
              </w:rPr>
              <w:t xml:space="preserve">Price effect of service liberalization for the poor </w:t>
            </w:r>
          </w:p>
          <w:p w:rsidR="00480623" w:rsidRDefault="006C0E01" w:rsidP="001D7A1C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Pr="006C0E01">
              <w:rPr>
                <w:rFonts w:hint="eastAsia"/>
                <w:bCs/>
                <w:i/>
                <w:sz w:val="20"/>
                <w:szCs w:val="20"/>
              </w:rPr>
              <w:t>Effect on factor markets</w:t>
            </w:r>
          </w:p>
          <w:p w:rsidR="00186D41" w:rsidRDefault="00186D41" w:rsidP="001D7A1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480623" w:rsidRPr="006C5668" w:rsidRDefault="009E66BA" w:rsidP="00186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P20-42</w:t>
            </w:r>
          </w:p>
        </w:tc>
      </w:tr>
      <w:tr w:rsidR="00480623" w:rsidRPr="009B4297" w:rsidTr="005E79AB">
        <w:tc>
          <w:tcPr>
            <w:tcW w:w="1101" w:type="dxa"/>
            <w:shd w:val="clear" w:color="auto" w:fill="F2DBDB" w:themeFill="accent2" w:themeFillTint="33"/>
          </w:tcPr>
          <w:p w:rsidR="00480623" w:rsidRDefault="00AE2314" w:rsidP="00A73DC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     </w:t>
            </w:r>
            <w:r w:rsidR="00A73DC5">
              <w:rPr>
                <w:rFonts w:hint="eastAsia"/>
                <w:b/>
              </w:rPr>
              <w:t>2</w:t>
            </w:r>
          </w:p>
        </w:tc>
        <w:tc>
          <w:tcPr>
            <w:tcW w:w="6804" w:type="dxa"/>
          </w:tcPr>
          <w:p w:rsidR="00AE2314" w:rsidRPr="00AE2314" w:rsidRDefault="00AE2314" w:rsidP="00AE2314">
            <w:pPr>
              <w:rPr>
                <w:b/>
              </w:rPr>
            </w:pPr>
            <w:r w:rsidRPr="00AE2314">
              <w:rPr>
                <w:b/>
                <w:color w:val="FF0000"/>
              </w:rPr>
              <w:t>Domestic Policy</w:t>
            </w:r>
            <w:r w:rsidRPr="00AE2314">
              <w:rPr>
                <w:b/>
              </w:rPr>
              <w:t>: Emphasizing Competition</w:t>
            </w:r>
          </w:p>
          <w:p w:rsidR="00AE2314" w:rsidRDefault="00AE2314" w:rsidP="00AE2314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AE2314">
              <w:rPr>
                <w:bCs/>
                <w:i/>
                <w:sz w:val="20"/>
                <w:szCs w:val="20"/>
              </w:rPr>
              <w:t xml:space="preserve"> Effects of Flaws of Service Reform Programs</w:t>
            </w:r>
          </w:p>
          <w:p w:rsidR="00AE2314" w:rsidRPr="006C0E01" w:rsidRDefault="00AE2314" w:rsidP="00AE2314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AE2314">
              <w:rPr>
                <w:bCs/>
                <w:i/>
                <w:sz w:val="20"/>
                <w:szCs w:val="20"/>
              </w:rPr>
              <w:t xml:space="preserve"> importance of increasing competition</w:t>
            </w:r>
          </w:p>
          <w:p w:rsidR="00AE2314" w:rsidRDefault="00AE2314" w:rsidP="001D7A1C">
            <w:pPr>
              <w:rPr>
                <w:bCs/>
                <w:i/>
                <w:sz w:val="20"/>
                <w:szCs w:val="20"/>
              </w:rPr>
            </w:pPr>
            <w:r w:rsidRPr="00AE2314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AE2314">
              <w:rPr>
                <w:bCs/>
                <w:i/>
                <w:sz w:val="20"/>
                <w:szCs w:val="20"/>
              </w:rPr>
              <w:t>Efficient Regulation: making competition wok</w:t>
            </w:r>
          </w:p>
          <w:p w:rsidR="00186D41" w:rsidRDefault="00186D41" w:rsidP="001D7A1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480623" w:rsidRPr="006C5668" w:rsidRDefault="009E66BA" w:rsidP="00186D41">
            <w:pPr>
              <w:jc w:val="center"/>
            </w:pPr>
            <w:r>
              <w:rPr>
                <w:rFonts w:hint="eastAsia"/>
              </w:rPr>
              <w:t>P43-58</w:t>
            </w:r>
          </w:p>
        </w:tc>
      </w:tr>
      <w:tr w:rsidR="00480623" w:rsidRPr="009B4297" w:rsidTr="005E79AB">
        <w:tc>
          <w:tcPr>
            <w:tcW w:w="1101" w:type="dxa"/>
            <w:shd w:val="clear" w:color="auto" w:fill="F2DBDB" w:themeFill="accent2" w:themeFillTint="33"/>
          </w:tcPr>
          <w:p w:rsidR="00480623" w:rsidRDefault="00AE2314" w:rsidP="00A73DC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="00A73DC5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6804" w:type="dxa"/>
          </w:tcPr>
          <w:p w:rsidR="00480623" w:rsidRDefault="00AE2314" w:rsidP="008D7CB5">
            <w:pPr>
              <w:rPr>
                <w:b/>
              </w:rPr>
            </w:pPr>
            <w:r w:rsidRPr="00AE2314">
              <w:rPr>
                <w:b/>
                <w:color w:val="FF0000"/>
              </w:rPr>
              <w:t>International Engagement</w:t>
            </w:r>
            <w:r w:rsidRPr="00AE2314">
              <w:rPr>
                <w:b/>
              </w:rPr>
              <w:t>: Buttressing Domestic Reforms</w:t>
            </w:r>
          </w:p>
          <w:p w:rsidR="001D7A1C" w:rsidRDefault="001D7A1C" w:rsidP="008D7CB5">
            <w:pPr>
              <w:rPr>
                <w:bCs/>
                <w:i/>
                <w:sz w:val="20"/>
                <w:szCs w:val="20"/>
              </w:rPr>
            </w:pPr>
            <w:r w:rsidRPr="001D7A1C">
              <w:rPr>
                <w:rFonts w:hint="eastAsia"/>
                <w:bCs/>
                <w:i/>
                <w:sz w:val="20"/>
                <w:szCs w:val="20"/>
              </w:rPr>
              <w:t xml:space="preserve">(1)  multilateral level and regional </w:t>
            </w:r>
            <w:r w:rsidRPr="001D7A1C">
              <w:rPr>
                <w:bCs/>
                <w:i/>
                <w:sz w:val="20"/>
                <w:szCs w:val="20"/>
              </w:rPr>
              <w:t xml:space="preserve">level </w:t>
            </w:r>
          </w:p>
          <w:p w:rsidR="001D7A1C" w:rsidRPr="001D7A1C" w:rsidRDefault="001D7A1C" w:rsidP="008D7CB5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 xml:space="preserve">(2) </w:t>
            </w:r>
            <w:r w:rsidRPr="001D7A1C">
              <w:rPr>
                <w:bCs/>
                <w:i/>
                <w:sz w:val="20"/>
                <w:szCs w:val="20"/>
              </w:rPr>
              <w:t>Priorities in the different negotiating context?</w:t>
            </w:r>
          </w:p>
          <w:p w:rsidR="00AE2314" w:rsidRDefault="00AE2314" w:rsidP="008D7CB5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480623" w:rsidRPr="006C5668" w:rsidRDefault="009E66BA" w:rsidP="00186D41">
            <w:pPr>
              <w:jc w:val="center"/>
            </w:pPr>
            <w:r>
              <w:rPr>
                <w:rFonts w:hint="eastAsia"/>
              </w:rPr>
              <w:t>P59-62</w:t>
            </w:r>
          </w:p>
        </w:tc>
      </w:tr>
      <w:tr w:rsidR="00480623" w:rsidTr="005E79AB">
        <w:tc>
          <w:tcPr>
            <w:tcW w:w="1101" w:type="dxa"/>
            <w:shd w:val="clear" w:color="auto" w:fill="B6DDE8" w:themeFill="accent5" w:themeFillTint="66"/>
          </w:tcPr>
          <w:p w:rsidR="00480623" w:rsidRDefault="001D7A1C" w:rsidP="008D7CB5">
            <w:pPr>
              <w:rPr>
                <w:b/>
              </w:rPr>
            </w:pPr>
            <w:r>
              <w:rPr>
                <w:rFonts w:hint="eastAsia"/>
                <w:b/>
              </w:rPr>
              <w:t>Section 4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480623" w:rsidRDefault="001D7A1C" w:rsidP="008D7CB5">
            <w:pPr>
              <w:rPr>
                <w:b/>
              </w:rPr>
            </w:pPr>
            <w:r>
              <w:rPr>
                <w:rFonts w:hint="eastAsia"/>
                <w:b/>
              </w:rPr>
              <w:t>General Agreement on Trade in Service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5E79AB" w:rsidRDefault="005E79AB" w:rsidP="005E79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NO.3 PPT</w:t>
            </w:r>
          </w:p>
          <w:p w:rsidR="00480623" w:rsidRPr="00186D41" w:rsidRDefault="005E79AB" w:rsidP="005E79A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page</w:t>
            </w:r>
            <w:r w:rsidRPr="00186D41">
              <w:rPr>
                <w:b/>
              </w:rPr>
              <w:t xml:space="preserve"> </w:t>
            </w:r>
          </w:p>
        </w:tc>
      </w:tr>
      <w:tr w:rsidR="00480623" w:rsidTr="005E79AB">
        <w:tc>
          <w:tcPr>
            <w:tcW w:w="1101" w:type="dxa"/>
            <w:shd w:val="clear" w:color="auto" w:fill="DAEEF3" w:themeFill="accent5" w:themeFillTint="33"/>
          </w:tcPr>
          <w:p w:rsidR="00480623" w:rsidRDefault="00A73DC5" w:rsidP="009139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804" w:type="dxa"/>
          </w:tcPr>
          <w:p w:rsidR="001D7A1C" w:rsidRDefault="001D7A1C" w:rsidP="00A73DC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A73DC5">
              <w:rPr>
                <w:rFonts w:hint="eastAsia"/>
                <w:b/>
                <w:color w:val="FF0000"/>
              </w:rPr>
              <w:t>brief</w:t>
            </w:r>
            <w:r w:rsidRPr="00A73DC5">
              <w:rPr>
                <w:rFonts w:hint="eastAsia"/>
                <w:b/>
                <w:color w:val="FF0000"/>
              </w:rPr>
              <w:t xml:space="preserve"> Introduction</w:t>
            </w:r>
            <w:r>
              <w:rPr>
                <w:rFonts w:hint="eastAsia"/>
                <w:b/>
              </w:rPr>
              <w:t xml:space="preserve"> to GATS</w:t>
            </w:r>
          </w:p>
          <w:p w:rsidR="00A73DC5" w:rsidRDefault="00A73DC5" w:rsidP="00A73DC5">
            <w:pPr>
              <w:rPr>
                <w:bCs/>
                <w:i/>
                <w:sz w:val="20"/>
                <w:szCs w:val="20"/>
              </w:rPr>
            </w:pPr>
            <w:r w:rsidRPr="00A73DC5">
              <w:rPr>
                <w:rFonts w:hint="eastAsia"/>
                <w:bCs/>
                <w:i/>
                <w:sz w:val="20"/>
                <w:szCs w:val="20"/>
              </w:rPr>
              <w:t>background and the structure of GATS</w:t>
            </w:r>
          </w:p>
          <w:p w:rsidR="00186D41" w:rsidRPr="00A73DC5" w:rsidRDefault="00186D41" w:rsidP="00A73DC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:rsidR="00480623" w:rsidRPr="00186D41" w:rsidRDefault="009E66BA" w:rsidP="009E66BA">
            <w:pPr>
              <w:jc w:val="center"/>
            </w:pPr>
            <w:r>
              <w:t>P</w:t>
            </w:r>
            <w:r>
              <w:rPr>
                <w:rFonts w:hint="eastAsia"/>
              </w:rPr>
              <w:t>1-10</w:t>
            </w:r>
          </w:p>
        </w:tc>
      </w:tr>
      <w:tr w:rsidR="00480623" w:rsidTr="005E79AB">
        <w:tc>
          <w:tcPr>
            <w:tcW w:w="1101" w:type="dxa"/>
            <w:shd w:val="clear" w:color="auto" w:fill="DAEEF3" w:themeFill="accent5" w:themeFillTint="33"/>
          </w:tcPr>
          <w:p w:rsidR="00480623" w:rsidRDefault="00A73DC5" w:rsidP="009139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6804" w:type="dxa"/>
          </w:tcPr>
          <w:p w:rsidR="00380B5C" w:rsidRDefault="00122D00" w:rsidP="00A73DC5">
            <w:pPr>
              <w:rPr>
                <w:b/>
              </w:rPr>
            </w:pPr>
            <w:r w:rsidRPr="00113745">
              <w:rPr>
                <w:b/>
                <w:color w:val="FF0000"/>
              </w:rPr>
              <w:t>Basic Concepts</w:t>
            </w:r>
            <w:r w:rsidRPr="00A73DC5">
              <w:rPr>
                <w:b/>
              </w:rPr>
              <w:t xml:space="preserve">: Definitions, Scope and Coverage </w:t>
            </w:r>
          </w:p>
          <w:p w:rsidR="00113745" w:rsidRPr="00113745" w:rsidRDefault="00113745" w:rsidP="00A73DC5">
            <w:pPr>
              <w:rPr>
                <w:bCs/>
                <w:i/>
                <w:sz w:val="20"/>
                <w:szCs w:val="20"/>
              </w:rPr>
            </w:pPr>
            <w:r w:rsidRPr="00113745">
              <w:rPr>
                <w:rFonts w:hint="eastAsia"/>
                <w:bCs/>
                <w:i/>
                <w:sz w:val="20"/>
                <w:szCs w:val="20"/>
              </w:rPr>
              <w:t xml:space="preserve">(1) </w:t>
            </w:r>
            <w:r w:rsidRPr="009E32AA">
              <w:rPr>
                <w:rFonts w:hint="eastAsia"/>
                <w:b/>
                <w:bCs/>
                <w:i/>
                <w:sz w:val="20"/>
                <w:szCs w:val="20"/>
              </w:rPr>
              <w:t>service trade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 xml:space="preserve"> definition</w:t>
            </w:r>
          </w:p>
          <w:p w:rsidR="00113745" w:rsidRPr="00113745" w:rsidRDefault="00113745" w:rsidP="00A73DC5">
            <w:pPr>
              <w:rPr>
                <w:bCs/>
                <w:i/>
                <w:sz w:val="20"/>
                <w:szCs w:val="20"/>
              </w:rPr>
            </w:pPr>
            <w:r w:rsidRPr="00113745">
              <w:rPr>
                <w:rFonts w:hint="eastAsia"/>
                <w:bCs/>
                <w:i/>
                <w:sz w:val="20"/>
                <w:szCs w:val="20"/>
              </w:rPr>
              <w:t xml:space="preserve">(2) </w:t>
            </w:r>
            <w:r w:rsidR="00820D54" w:rsidRPr="009E32AA">
              <w:rPr>
                <w:b/>
                <w:bCs/>
                <w:i/>
                <w:sz w:val="20"/>
                <w:szCs w:val="20"/>
              </w:rPr>
              <w:t>Scope</w:t>
            </w:r>
            <w:r w:rsidR="00820D54">
              <w:rPr>
                <w:rFonts w:hint="eastAsia"/>
                <w:bCs/>
                <w:i/>
                <w:sz w:val="20"/>
                <w:szCs w:val="20"/>
              </w:rPr>
              <w:t xml:space="preserve">:  </w:t>
            </w:r>
            <w:r w:rsidRPr="00113745">
              <w:rPr>
                <w:bCs/>
                <w:i/>
                <w:sz w:val="20"/>
                <w:szCs w:val="20"/>
              </w:rPr>
              <w:t xml:space="preserve">GATS is applied to service and service suppliers </w:t>
            </w:r>
            <w:r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 xml:space="preserve">why </w:t>
            </w:r>
            <w:r w:rsidRPr="00113745">
              <w:rPr>
                <w:bCs/>
                <w:i/>
                <w:sz w:val="20"/>
                <w:szCs w:val="20"/>
              </w:rPr>
              <w:t>GATS should also regulated service provider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 xml:space="preserve">? </w:t>
            </w:r>
            <w:r w:rsidRPr="00113745">
              <w:rPr>
                <w:bCs/>
                <w:i/>
                <w:sz w:val="20"/>
                <w:szCs w:val="20"/>
              </w:rPr>
              <w:t>what type of measures are covered by GATS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>?</w:t>
            </w:r>
            <w:r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380B5C" w:rsidRPr="00113745" w:rsidRDefault="00113745" w:rsidP="00113745">
            <w:pPr>
              <w:rPr>
                <w:bCs/>
                <w:i/>
                <w:sz w:val="20"/>
                <w:szCs w:val="20"/>
              </w:rPr>
            </w:pPr>
            <w:r w:rsidRPr="00113745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="00122D00" w:rsidRPr="009E32AA">
              <w:rPr>
                <w:b/>
                <w:bCs/>
                <w:i/>
                <w:sz w:val="20"/>
                <w:szCs w:val="20"/>
              </w:rPr>
              <w:t>Exclusion from the GATS</w:t>
            </w:r>
            <w:r>
              <w:rPr>
                <w:rFonts w:hint="eastAsia"/>
                <w:bCs/>
                <w:i/>
                <w:sz w:val="20"/>
                <w:szCs w:val="20"/>
              </w:rPr>
              <w:t>:</w:t>
            </w:r>
            <w:r w:rsidRPr="00113745">
              <w:rPr>
                <w:bCs/>
                <w:i/>
                <w:sz w:val="20"/>
                <w:szCs w:val="20"/>
              </w:rPr>
              <w:t xml:space="preserve"> Government </w:t>
            </w:r>
            <w:r w:rsidR="00820D54" w:rsidRPr="00113745">
              <w:rPr>
                <w:bCs/>
                <w:i/>
                <w:sz w:val="20"/>
                <w:szCs w:val="20"/>
              </w:rPr>
              <w:t>Services (</w:t>
            </w:r>
            <w:r w:rsidRPr="00113745">
              <w:rPr>
                <w:bCs/>
                <w:i/>
                <w:sz w:val="20"/>
                <w:szCs w:val="20"/>
              </w:rPr>
              <w:t xml:space="preserve">What are the distinguished characteristic </w:t>
            </w:r>
            <w:r w:rsidR="00820D54" w:rsidRPr="00113745">
              <w:rPr>
                <w:bCs/>
                <w:i/>
                <w:sz w:val="20"/>
                <w:szCs w:val="20"/>
              </w:rPr>
              <w:t>of Government</w:t>
            </w:r>
            <w:r w:rsidRPr="00113745">
              <w:rPr>
                <w:bCs/>
                <w:i/>
                <w:sz w:val="20"/>
                <w:szCs w:val="20"/>
              </w:rPr>
              <w:t xml:space="preserve"> Services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>);</w:t>
            </w:r>
            <w:r w:rsidRPr="00113745">
              <w:rPr>
                <w:bCs/>
                <w:i/>
                <w:sz w:val="20"/>
                <w:szCs w:val="20"/>
              </w:rPr>
              <w:t xml:space="preserve"> Sector Specific</w:t>
            </w:r>
            <w:r w:rsidR="00820D54">
              <w:rPr>
                <w:rFonts w:hint="eastAsia"/>
                <w:bCs/>
                <w:i/>
                <w:sz w:val="20"/>
                <w:szCs w:val="20"/>
              </w:rPr>
              <w:t>( air traffic)</w:t>
            </w:r>
            <w:r w:rsidRPr="00113745">
              <w:rPr>
                <w:rFonts w:hint="eastAsia"/>
                <w:bCs/>
                <w:i/>
                <w:sz w:val="20"/>
                <w:szCs w:val="20"/>
              </w:rPr>
              <w:t>.</w:t>
            </w:r>
          </w:p>
          <w:p w:rsidR="00480623" w:rsidRDefault="00113745" w:rsidP="00113745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Pr="00113745">
              <w:rPr>
                <w:bCs/>
                <w:i/>
                <w:sz w:val="20"/>
                <w:szCs w:val="20"/>
              </w:rPr>
              <w:t>Whether the members have any possibilities left to pursue non-trade and non-commercial objectives?</w:t>
            </w:r>
          </w:p>
          <w:p w:rsidR="00186D41" w:rsidRDefault="00186D41" w:rsidP="00113745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:rsidR="00480623" w:rsidRPr="00186D41" w:rsidRDefault="009E66BA" w:rsidP="009E66BA">
            <w:pPr>
              <w:jc w:val="center"/>
            </w:pPr>
            <w:r>
              <w:t>P</w:t>
            </w:r>
            <w:r>
              <w:rPr>
                <w:rFonts w:hint="eastAsia"/>
              </w:rPr>
              <w:t>11-30</w:t>
            </w:r>
          </w:p>
        </w:tc>
      </w:tr>
      <w:tr w:rsidR="00480623" w:rsidTr="005E79AB">
        <w:tc>
          <w:tcPr>
            <w:tcW w:w="1101" w:type="dxa"/>
            <w:shd w:val="clear" w:color="auto" w:fill="DAEEF3" w:themeFill="accent5" w:themeFillTint="33"/>
          </w:tcPr>
          <w:p w:rsidR="00480623" w:rsidRPr="009E32AA" w:rsidRDefault="00A73DC5" w:rsidP="009139FF">
            <w:pPr>
              <w:jc w:val="center"/>
              <w:rPr>
                <w:b/>
              </w:rPr>
            </w:pPr>
            <w:r w:rsidRPr="009E32AA">
              <w:rPr>
                <w:rFonts w:hint="eastAsia"/>
                <w:b/>
              </w:rPr>
              <w:t>3</w:t>
            </w:r>
          </w:p>
        </w:tc>
        <w:tc>
          <w:tcPr>
            <w:tcW w:w="6804" w:type="dxa"/>
          </w:tcPr>
          <w:p w:rsidR="00380B5C" w:rsidRPr="00BB41BB" w:rsidRDefault="00122D00" w:rsidP="00113745">
            <w:pPr>
              <w:rPr>
                <w:b/>
                <w:color w:val="FF0000"/>
              </w:rPr>
            </w:pPr>
            <w:r w:rsidRPr="00BB41BB">
              <w:rPr>
                <w:b/>
                <w:color w:val="FF0000"/>
              </w:rPr>
              <w:t>Access Obligations</w:t>
            </w:r>
          </w:p>
          <w:p w:rsidR="00480623" w:rsidRDefault="00BB41BB" w:rsidP="00BB41BB">
            <w:pPr>
              <w:rPr>
                <w:bCs/>
                <w:i/>
                <w:sz w:val="20"/>
                <w:szCs w:val="20"/>
              </w:rPr>
            </w:pPr>
            <w:r w:rsidRPr="00BB41BB"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820D54">
              <w:rPr>
                <w:rFonts w:hint="eastAsia"/>
                <w:b/>
                <w:bCs/>
                <w:i/>
                <w:sz w:val="20"/>
                <w:szCs w:val="20"/>
              </w:rPr>
              <w:t xml:space="preserve">including </w:t>
            </w:r>
            <w:r>
              <w:rPr>
                <w:bCs/>
                <w:i/>
                <w:sz w:val="20"/>
                <w:szCs w:val="20"/>
              </w:rPr>
              <w:t>“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market </w:t>
            </w:r>
            <w:r>
              <w:rPr>
                <w:bCs/>
                <w:i/>
                <w:sz w:val="20"/>
                <w:szCs w:val="20"/>
              </w:rPr>
              <w:t>access”, “national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treatment “and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“</w:t>
            </w:r>
            <w:r>
              <w:rPr>
                <w:rFonts w:hint="eastAsia"/>
                <w:bCs/>
                <w:i/>
                <w:sz w:val="20"/>
                <w:szCs w:val="20"/>
              </w:rPr>
              <w:t>Additional commitments</w:t>
            </w:r>
            <w:r>
              <w:rPr>
                <w:bCs/>
                <w:i/>
                <w:sz w:val="20"/>
                <w:szCs w:val="20"/>
              </w:rPr>
              <w:t>”</w:t>
            </w:r>
          </w:p>
          <w:p w:rsidR="00BB41BB" w:rsidRDefault="00BB41BB" w:rsidP="00BB41BB">
            <w:pPr>
              <w:rPr>
                <w:bCs/>
                <w:i/>
                <w:sz w:val="20"/>
                <w:szCs w:val="20"/>
              </w:rPr>
            </w:pPr>
            <w:r w:rsidRPr="00BB41BB"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BB41BB">
              <w:rPr>
                <w:bCs/>
                <w:i/>
                <w:sz w:val="20"/>
                <w:szCs w:val="20"/>
              </w:rPr>
              <w:t xml:space="preserve"> </w:t>
            </w:r>
            <w:r w:rsidRPr="00820D54">
              <w:rPr>
                <w:b/>
                <w:bCs/>
                <w:i/>
                <w:sz w:val="20"/>
                <w:szCs w:val="20"/>
              </w:rPr>
              <w:t>Structure of a schedule of commitments</w:t>
            </w:r>
            <w:r>
              <w:rPr>
                <w:rFonts w:hint="eastAsia"/>
                <w:bCs/>
                <w:i/>
                <w:sz w:val="20"/>
                <w:szCs w:val="20"/>
              </w:rPr>
              <w:t>;</w:t>
            </w:r>
          </w:p>
          <w:p w:rsidR="00BB41BB" w:rsidRDefault="00BB41BB" w:rsidP="00BB41BB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BB41BB">
              <w:rPr>
                <w:bCs/>
                <w:i/>
                <w:sz w:val="20"/>
                <w:szCs w:val="20"/>
              </w:rPr>
              <w:t xml:space="preserve"> </w:t>
            </w:r>
            <w:r w:rsidRPr="00820D54">
              <w:rPr>
                <w:b/>
                <w:bCs/>
                <w:i/>
                <w:sz w:val="20"/>
                <w:szCs w:val="20"/>
              </w:rPr>
              <w:t>scheduling of commitment</w:t>
            </w:r>
            <w:r w:rsidRPr="00820D54">
              <w:rPr>
                <w:rFonts w:hint="eastAsia"/>
                <w:b/>
                <w:bCs/>
                <w:i/>
                <w:sz w:val="20"/>
                <w:szCs w:val="20"/>
              </w:rPr>
              <w:t xml:space="preserve"> method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(</w:t>
            </w:r>
            <w:r w:rsidRPr="00BB41BB">
              <w:rPr>
                <w:bCs/>
                <w:i/>
                <w:sz w:val="20"/>
                <w:szCs w:val="20"/>
              </w:rPr>
              <w:t>hybrid approach</w:t>
            </w:r>
            <w:r>
              <w:rPr>
                <w:rFonts w:hint="eastAsia"/>
                <w:bCs/>
                <w:i/>
                <w:sz w:val="20"/>
                <w:szCs w:val="20"/>
              </w:rPr>
              <w:t>);</w:t>
            </w:r>
          </w:p>
          <w:p w:rsidR="00820D54" w:rsidRDefault="00BB41BB" w:rsidP="00820D54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Pr="00BB41BB">
              <w:rPr>
                <w:bCs/>
                <w:i/>
                <w:sz w:val="20"/>
                <w:szCs w:val="20"/>
              </w:rPr>
              <w:t xml:space="preserve"> </w:t>
            </w:r>
            <w:r w:rsidRPr="00820D54">
              <w:rPr>
                <w:b/>
                <w:bCs/>
                <w:i/>
                <w:sz w:val="20"/>
                <w:szCs w:val="20"/>
              </w:rPr>
              <w:t xml:space="preserve">Sector focus of current </w:t>
            </w:r>
            <w:r w:rsidR="00820D54" w:rsidRPr="00820D54">
              <w:rPr>
                <w:b/>
                <w:bCs/>
                <w:i/>
                <w:sz w:val="20"/>
                <w:szCs w:val="20"/>
              </w:rPr>
              <w:t>schedules</w:t>
            </w:r>
            <w:r w:rsidR="00820D54">
              <w:rPr>
                <w:bCs/>
                <w:i/>
                <w:sz w:val="20"/>
                <w:szCs w:val="20"/>
              </w:rPr>
              <w:t xml:space="preserve"> (</w:t>
            </w:r>
            <w:r>
              <w:rPr>
                <w:bCs/>
                <w:i/>
                <w:sz w:val="20"/>
                <w:szCs w:val="20"/>
              </w:rPr>
              <w:t>What factors will affect the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="00122D00" w:rsidRPr="00BB41BB">
              <w:rPr>
                <w:bCs/>
                <w:i/>
                <w:sz w:val="20"/>
                <w:szCs w:val="20"/>
              </w:rPr>
              <w:t xml:space="preserve">scheduling preference of the </w:t>
            </w:r>
            <w:r w:rsidR="00820D54" w:rsidRPr="00BB41BB">
              <w:rPr>
                <w:bCs/>
                <w:i/>
                <w:sz w:val="20"/>
                <w:szCs w:val="20"/>
              </w:rPr>
              <w:t>members? What</w:t>
            </w:r>
            <w:r w:rsidR="00820D54">
              <w:rPr>
                <w:rFonts w:hint="eastAsia"/>
                <w:bCs/>
                <w:i/>
                <w:sz w:val="20"/>
                <w:szCs w:val="20"/>
              </w:rPr>
              <w:t xml:space="preserve"> are the </w:t>
            </w:r>
            <w:r w:rsidR="00820D54" w:rsidRPr="00820D54">
              <w:rPr>
                <w:bCs/>
                <w:i/>
                <w:sz w:val="20"/>
                <w:szCs w:val="20"/>
              </w:rPr>
              <w:t xml:space="preserve">Characteristics </w:t>
            </w:r>
            <w:r w:rsidR="00820D54">
              <w:rPr>
                <w:rFonts w:hint="eastAsia"/>
                <w:bCs/>
                <w:i/>
                <w:sz w:val="20"/>
                <w:szCs w:val="20"/>
              </w:rPr>
              <w:t xml:space="preserve">of the commitment made by the GATS </w:t>
            </w:r>
            <w:r w:rsidR="00820D54">
              <w:rPr>
                <w:bCs/>
                <w:i/>
                <w:sz w:val="20"/>
                <w:szCs w:val="20"/>
              </w:rPr>
              <w:t>members?)</w:t>
            </w:r>
          </w:p>
          <w:p w:rsidR="00820D54" w:rsidRPr="00820D54" w:rsidRDefault="00820D54" w:rsidP="00820D54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 xml:space="preserve">(5) </w:t>
            </w:r>
            <w:r w:rsidRPr="00820D54">
              <w:rPr>
                <w:rFonts w:hint="eastAsia"/>
                <w:b/>
                <w:bCs/>
                <w:i/>
                <w:sz w:val="20"/>
                <w:szCs w:val="20"/>
              </w:rPr>
              <w:t>Market access commitment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( </w:t>
            </w:r>
            <w:r w:rsidRPr="00820D54">
              <w:rPr>
                <w:bCs/>
                <w:i/>
                <w:sz w:val="20"/>
                <w:szCs w:val="20"/>
              </w:rPr>
              <w:t>six types of restrictions</w:t>
            </w:r>
            <w:r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380B5C" w:rsidRDefault="00820D54" w:rsidP="00BB41BB">
            <w:pPr>
              <w:rPr>
                <w:bCs/>
                <w:i/>
                <w:sz w:val="20"/>
                <w:szCs w:val="20"/>
              </w:rPr>
            </w:pPr>
            <w:r w:rsidRPr="00820D54">
              <w:rPr>
                <w:rFonts w:hint="eastAsia"/>
                <w:bCs/>
                <w:i/>
                <w:sz w:val="20"/>
                <w:szCs w:val="20"/>
              </w:rPr>
              <w:t>(6)</w:t>
            </w:r>
            <w:r w:rsidRPr="00820D54">
              <w:rPr>
                <w:b/>
                <w:bCs/>
                <w:i/>
                <w:sz w:val="20"/>
                <w:szCs w:val="20"/>
              </w:rPr>
              <w:t>National Treatment</w:t>
            </w:r>
            <w:r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820D54">
              <w:rPr>
                <w:bCs/>
                <w:i/>
                <w:sz w:val="20"/>
                <w:szCs w:val="20"/>
              </w:rPr>
              <w:t xml:space="preserve"> No less favorable</w:t>
            </w:r>
            <w:r w:rsidRPr="00820D54"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820D54">
              <w:rPr>
                <w:bCs/>
                <w:i/>
                <w:sz w:val="20"/>
                <w:szCs w:val="20"/>
              </w:rPr>
              <w:t>find the typical examples of measures inconsistent with NT in a given schedule</w:t>
            </w:r>
            <w:r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820D54">
              <w:rPr>
                <w:bCs/>
                <w:i/>
                <w:sz w:val="20"/>
                <w:szCs w:val="20"/>
              </w:rPr>
              <w:t>the same measure in the different sectors can all be relevance to the National Treatment obligation</w:t>
            </w:r>
            <w:r w:rsidRPr="00820D54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820D54" w:rsidRDefault="00820D54" w:rsidP="00BB41BB">
            <w:pPr>
              <w:rPr>
                <w:b/>
                <w:bCs/>
                <w:i/>
                <w:sz w:val="20"/>
                <w:szCs w:val="20"/>
              </w:rPr>
            </w:pPr>
            <w:r w:rsidRPr="00820D54">
              <w:rPr>
                <w:rFonts w:hint="eastAsia"/>
                <w:bCs/>
                <w:i/>
                <w:sz w:val="20"/>
                <w:szCs w:val="20"/>
              </w:rPr>
              <w:t>(</w:t>
            </w:r>
            <w:r>
              <w:rPr>
                <w:rFonts w:hint="eastAsia"/>
                <w:bCs/>
                <w:i/>
                <w:sz w:val="20"/>
                <w:szCs w:val="20"/>
              </w:rPr>
              <w:t>7</w:t>
            </w:r>
            <w:r w:rsidRPr="00820D54">
              <w:rPr>
                <w:rFonts w:hint="eastAsia"/>
                <w:bCs/>
                <w:i/>
                <w:sz w:val="20"/>
                <w:szCs w:val="20"/>
              </w:rPr>
              <w:t>)</w:t>
            </w:r>
            <w:r w:rsidRPr="00820D54">
              <w:rPr>
                <w:b/>
                <w:bCs/>
                <w:i/>
                <w:sz w:val="20"/>
                <w:szCs w:val="20"/>
              </w:rPr>
              <w:t xml:space="preserve">Additional Commitments  </w:t>
            </w:r>
          </w:p>
          <w:p w:rsidR="00BB41BB" w:rsidRDefault="00820D54" w:rsidP="009E32AA">
            <w:pPr>
              <w:rPr>
                <w:bCs/>
                <w:i/>
                <w:sz w:val="20"/>
                <w:szCs w:val="20"/>
              </w:rPr>
            </w:pPr>
            <w:r w:rsidRPr="00820D54">
              <w:rPr>
                <w:rFonts w:hint="eastAsia"/>
                <w:bCs/>
                <w:i/>
                <w:sz w:val="20"/>
                <w:szCs w:val="20"/>
              </w:rPr>
              <w:t>(</w:t>
            </w:r>
            <w:r>
              <w:rPr>
                <w:rFonts w:hint="eastAsia"/>
                <w:bCs/>
                <w:i/>
                <w:sz w:val="20"/>
                <w:szCs w:val="20"/>
              </w:rPr>
              <w:t>8</w:t>
            </w:r>
            <w:r w:rsidRPr="00820D54">
              <w:rPr>
                <w:rFonts w:hint="eastAsia"/>
                <w:bCs/>
                <w:i/>
                <w:sz w:val="20"/>
                <w:szCs w:val="20"/>
              </w:rPr>
              <w:t>)</w:t>
            </w:r>
            <w:r w:rsidR="00122D00" w:rsidRPr="00820D54">
              <w:rPr>
                <w:b/>
                <w:bCs/>
                <w:i/>
                <w:sz w:val="20"/>
                <w:szCs w:val="20"/>
              </w:rPr>
              <w:t>Other Scheduling Issue</w:t>
            </w:r>
            <w:r w:rsidRPr="009E32AA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9E32AA">
              <w:rPr>
                <w:bCs/>
                <w:i/>
                <w:sz w:val="20"/>
                <w:szCs w:val="20"/>
              </w:rPr>
              <w:t>Horizontal  Commitment</w:t>
            </w:r>
            <w:r w:rsidRPr="009E32AA"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9E32AA">
              <w:rPr>
                <w:bCs/>
                <w:i/>
                <w:sz w:val="20"/>
                <w:szCs w:val="20"/>
              </w:rPr>
              <w:t>Overlap between Market access and National Treatment</w:t>
            </w:r>
            <w:r w:rsidRPr="009E32AA"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9E32AA">
              <w:rPr>
                <w:bCs/>
                <w:i/>
                <w:sz w:val="20"/>
                <w:szCs w:val="20"/>
              </w:rPr>
              <w:t>Phase-in Commitments</w:t>
            </w:r>
            <w:r w:rsidRPr="009E32AA">
              <w:rPr>
                <w:rFonts w:hint="eastAsia"/>
                <w:bCs/>
                <w:i/>
                <w:sz w:val="20"/>
                <w:szCs w:val="20"/>
              </w:rPr>
              <w:t>)</w:t>
            </w:r>
            <w:r w:rsidRPr="009E32AA">
              <w:rPr>
                <w:bCs/>
                <w:i/>
                <w:sz w:val="20"/>
                <w:szCs w:val="20"/>
              </w:rPr>
              <w:t xml:space="preserve"> </w:t>
            </w:r>
            <w:r w:rsidR="009E32AA" w:rsidRPr="009E32AA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9E32AA">
              <w:rPr>
                <w:bCs/>
                <w:i/>
                <w:sz w:val="20"/>
                <w:szCs w:val="20"/>
              </w:rPr>
              <w:t>Modification or Suspension of Commitments</w:t>
            </w:r>
            <w:r w:rsidR="009E32AA" w:rsidRPr="009E32AA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186D41" w:rsidRPr="00BB41BB" w:rsidRDefault="00186D41" w:rsidP="009E32A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:rsidR="00480623" w:rsidRPr="00186D41" w:rsidRDefault="009E66BA" w:rsidP="00186D41">
            <w:pPr>
              <w:jc w:val="center"/>
            </w:pPr>
            <w:r>
              <w:t>P</w:t>
            </w:r>
            <w:r>
              <w:rPr>
                <w:rFonts w:hint="eastAsia"/>
              </w:rPr>
              <w:t>31-73</w:t>
            </w:r>
          </w:p>
        </w:tc>
      </w:tr>
      <w:tr w:rsidR="00480623" w:rsidTr="005E79AB">
        <w:tc>
          <w:tcPr>
            <w:tcW w:w="1101" w:type="dxa"/>
            <w:shd w:val="clear" w:color="auto" w:fill="00B050"/>
          </w:tcPr>
          <w:p w:rsidR="00480623" w:rsidRDefault="00A73DC5" w:rsidP="009139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6804" w:type="dxa"/>
          </w:tcPr>
          <w:p w:rsidR="00380B5C" w:rsidRPr="009E32AA" w:rsidRDefault="00122D00" w:rsidP="009E32AA">
            <w:pPr>
              <w:rPr>
                <w:b/>
                <w:color w:val="FF0000"/>
              </w:rPr>
            </w:pPr>
            <w:r w:rsidRPr="009E32AA">
              <w:rPr>
                <w:b/>
                <w:color w:val="FF0000"/>
              </w:rPr>
              <w:t xml:space="preserve">Framework Disciplines </w:t>
            </w:r>
          </w:p>
          <w:p w:rsidR="00380B5C" w:rsidRPr="00186D41" w:rsidRDefault="00186D41" w:rsidP="009E32AA">
            <w:pPr>
              <w:rPr>
                <w:b/>
                <w:bCs/>
              </w:rPr>
            </w:pPr>
            <w:r w:rsidRPr="00186D41">
              <w:rPr>
                <w:rFonts w:hint="eastAsia"/>
                <w:b/>
                <w:bCs/>
              </w:rPr>
              <w:t>Unco</w:t>
            </w:r>
            <w:r w:rsidR="00122D00" w:rsidRPr="00186D41">
              <w:rPr>
                <w:b/>
                <w:bCs/>
              </w:rPr>
              <w:t xml:space="preserve">nditional  Obligations </w:t>
            </w:r>
          </w:p>
          <w:p w:rsidR="00480623" w:rsidRPr="00186D41" w:rsidRDefault="009E32AA" w:rsidP="008D7CB5">
            <w:pPr>
              <w:rPr>
                <w:bCs/>
                <w:i/>
                <w:sz w:val="20"/>
                <w:szCs w:val="20"/>
              </w:rPr>
            </w:pPr>
            <w:r w:rsidRPr="00186D41"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186D41">
              <w:rPr>
                <w:bCs/>
                <w:i/>
                <w:sz w:val="20"/>
                <w:szCs w:val="20"/>
              </w:rPr>
              <w:t>Most-Favoured-Nation Treatment</w:t>
            </w:r>
            <w:r w:rsidRPr="00186D41">
              <w:rPr>
                <w:rFonts w:hint="eastAsia"/>
                <w:bCs/>
              </w:rPr>
              <w:t>(</w:t>
            </w:r>
            <w:r w:rsidRPr="00186D41">
              <w:rPr>
                <w:bCs/>
                <w:i/>
                <w:sz w:val="20"/>
                <w:szCs w:val="20"/>
              </w:rPr>
              <w:t>Why the MFN exemption is necessary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186D41">
              <w:rPr>
                <w:bCs/>
                <w:i/>
                <w:sz w:val="20"/>
                <w:szCs w:val="20"/>
              </w:rPr>
              <w:t xml:space="preserve">MFN   Exemption  List 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)</w:t>
            </w:r>
            <w:r w:rsidR="00186D41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Pr="00186D41">
              <w:rPr>
                <w:bCs/>
                <w:i/>
                <w:sz w:val="20"/>
                <w:szCs w:val="20"/>
              </w:rPr>
              <w:t>Monopolies and Exclusive Service Suppliers</w:t>
            </w:r>
            <w:r w:rsidR="00186D41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Pr="00186D41">
              <w:rPr>
                <w:bCs/>
                <w:i/>
                <w:sz w:val="20"/>
                <w:szCs w:val="20"/>
              </w:rPr>
              <w:t>Transparency</w:t>
            </w:r>
            <w:r w:rsidR="00186D41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Pr="00186D41">
              <w:rPr>
                <w:bCs/>
                <w:i/>
                <w:sz w:val="20"/>
                <w:szCs w:val="20"/>
              </w:rPr>
              <w:t>Domestic Regulation</w:t>
            </w:r>
            <w:r w:rsidR="00186D41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(5)</w:t>
            </w:r>
            <w:r w:rsidRPr="00186D41">
              <w:rPr>
                <w:bCs/>
                <w:i/>
                <w:sz w:val="20"/>
                <w:szCs w:val="20"/>
              </w:rPr>
              <w:t>Business Practices</w:t>
            </w:r>
          </w:p>
          <w:p w:rsidR="009E32AA" w:rsidRPr="00186D41" w:rsidRDefault="009E32AA" w:rsidP="008D7CB5">
            <w:pPr>
              <w:rPr>
                <w:bCs/>
                <w:i/>
                <w:sz w:val="20"/>
                <w:szCs w:val="20"/>
              </w:rPr>
            </w:pPr>
            <w:r w:rsidRPr="00186D41">
              <w:rPr>
                <w:rFonts w:hint="eastAsia"/>
                <w:bCs/>
                <w:i/>
                <w:sz w:val="20"/>
                <w:szCs w:val="20"/>
              </w:rPr>
              <w:t>(6)</w:t>
            </w:r>
            <w:r w:rsidRPr="00186D41">
              <w:rPr>
                <w:bCs/>
                <w:i/>
                <w:sz w:val="20"/>
                <w:szCs w:val="20"/>
              </w:rPr>
              <w:t>Subsidies</w:t>
            </w:r>
          </w:p>
          <w:p w:rsidR="00380B5C" w:rsidRDefault="00122D00" w:rsidP="009E32AA">
            <w:pPr>
              <w:rPr>
                <w:b/>
                <w:bCs/>
              </w:rPr>
            </w:pPr>
            <w:r w:rsidRPr="009E32AA">
              <w:rPr>
                <w:b/>
                <w:bCs/>
              </w:rPr>
              <w:t xml:space="preserve">Conditional  Obligations </w:t>
            </w:r>
          </w:p>
          <w:p w:rsidR="00380B5C" w:rsidRPr="00186D41" w:rsidRDefault="00186D41" w:rsidP="00186D41">
            <w:pPr>
              <w:rPr>
                <w:bCs/>
                <w:i/>
                <w:sz w:val="20"/>
                <w:szCs w:val="20"/>
              </w:rPr>
            </w:pPr>
            <w:r w:rsidRPr="00186D41"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="00122D00" w:rsidRPr="00186D41">
              <w:rPr>
                <w:bCs/>
                <w:i/>
                <w:sz w:val="20"/>
                <w:szCs w:val="20"/>
              </w:rPr>
              <w:t xml:space="preserve">Additional transparency obligations 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;(2)</w:t>
            </w:r>
            <w:r w:rsidR="00122D00" w:rsidRPr="00186D41">
              <w:rPr>
                <w:bCs/>
                <w:i/>
                <w:sz w:val="20"/>
                <w:szCs w:val="20"/>
              </w:rPr>
              <w:t>Competition discipline</w:t>
            </w:r>
            <w:r>
              <w:rPr>
                <w:rFonts w:hint="eastAsia"/>
                <w:bCs/>
                <w:i/>
                <w:sz w:val="20"/>
                <w:szCs w:val="20"/>
              </w:rPr>
              <w:t>;</w:t>
            </w:r>
          </w:p>
          <w:p w:rsidR="00380B5C" w:rsidRDefault="00186D41" w:rsidP="00186D41">
            <w:pPr>
              <w:rPr>
                <w:bCs/>
                <w:i/>
                <w:sz w:val="20"/>
                <w:szCs w:val="20"/>
              </w:rPr>
            </w:pPr>
            <w:r w:rsidRPr="00186D41"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="00122D00" w:rsidRPr="00186D41">
              <w:rPr>
                <w:bCs/>
                <w:i/>
                <w:sz w:val="20"/>
                <w:szCs w:val="20"/>
              </w:rPr>
              <w:t>Payments , transfers and capital transactions</w:t>
            </w:r>
            <w:r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(4)</w:t>
            </w:r>
            <w:r w:rsidR="00122D00" w:rsidRPr="00186D41">
              <w:rPr>
                <w:bCs/>
                <w:i/>
                <w:sz w:val="20"/>
                <w:szCs w:val="20"/>
              </w:rPr>
              <w:t>Disciplines on Domestic Regulation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186D41">
              <w:rPr>
                <w:rFonts w:hint="cs"/>
                <w:bCs/>
                <w:i/>
                <w:sz w:val="20"/>
                <w:szCs w:val="20"/>
              </w:rPr>
              <w:t>Why set the domestic regulation is rational ?</w:t>
            </w:r>
            <w:r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380B5C" w:rsidRPr="00186D41" w:rsidRDefault="00122D00" w:rsidP="00186D41">
            <w:pPr>
              <w:rPr>
                <w:b/>
                <w:bCs/>
              </w:rPr>
            </w:pPr>
            <w:r w:rsidRPr="00186D41">
              <w:rPr>
                <w:b/>
                <w:bCs/>
              </w:rPr>
              <w:lastRenderedPageBreak/>
              <w:t>Negotiation on other GATS rules</w:t>
            </w:r>
          </w:p>
          <w:p w:rsidR="009139FF" w:rsidRDefault="00186D41" w:rsidP="00A11C9B">
            <w:pPr>
              <w:rPr>
                <w:b/>
              </w:rPr>
            </w:pPr>
            <w:r w:rsidRPr="00186D41">
              <w:rPr>
                <w:bCs/>
                <w:i/>
                <w:sz w:val="20"/>
                <w:szCs w:val="20"/>
              </w:rPr>
              <w:t>four rule-making mandates</w:t>
            </w:r>
            <w:r w:rsidRPr="00186D41"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Pr="00186D41">
              <w:rPr>
                <w:bCs/>
                <w:i/>
                <w:sz w:val="20"/>
                <w:szCs w:val="20"/>
              </w:rPr>
              <w:t>regulatory disciplines ( Article 6:4);  Emergency safeguard measures( Article 10);  Government procurement (Article 8);    Subsidies( Article 9)</w:t>
            </w:r>
          </w:p>
        </w:tc>
        <w:tc>
          <w:tcPr>
            <w:tcW w:w="1275" w:type="dxa"/>
            <w:shd w:val="clear" w:color="auto" w:fill="00B050"/>
          </w:tcPr>
          <w:p w:rsidR="005E79AB" w:rsidRDefault="005E79AB" w:rsidP="005E79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NO.4 PPT</w:t>
            </w:r>
          </w:p>
          <w:p w:rsidR="005E79AB" w:rsidRDefault="005E79AB" w:rsidP="005E79A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page</w:t>
            </w:r>
            <w:r>
              <w:rPr>
                <w:rFonts w:hint="eastAsia"/>
              </w:rPr>
              <w:t xml:space="preserve"> </w:t>
            </w:r>
          </w:p>
          <w:p w:rsidR="005E79AB" w:rsidRDefault="005E79AB" w:rsidP="005E79AB">
            <w:pPr>
              <w:jc w:val="center"/>
              <w:rPr>
                <w:rFonts w:hint="eastAsia"/>
              </w:rPr>
            </w:pPr>
          </w:p>
          <w:p w:rsidR="00480623" w:rsidRPr="00186D41" w:rsidRDefault="00A11C9B" w:rsidP="005E79AB">
            <w:pPr>
              <w:jc w:val="center"/>
            </w:pPr>
            <w:r>
              <w:rPr>
                <w:rFonts w:hint="eastAsia"/>
              </w:rPr>
              <w:t>P1-56</w:t>
            </w:r>
          </w:p>
        </w:tc>
      </w:tr>
      <w:tr w:rsidR="00480623" w:rsidTr="005E79AB">
        <w:tc>
          <w:tcPr>
            <w:tcW w:w="1101" w:type="dxa"/>
            <w:shd w:val="clear" w:color="auto" w:fill="00B050"/>
          </w:tcPr>
          <w:p w:rsidR="00480623" w:rsidRPr="009139FF" w:rsidRDefault="00B76FF6" w:rsidP="009139FF">
            <w:pPr>
              <w:rPr>
                <w:b/>
              </w:rPr>
            </w:pPr>
            <w:r w:rsidRPr="009139FF">
              <w:rPr>
                <w:rFonts w:hint="eastAsia"/>
                <w:b/>
              </w:rPr>
              <w:lastRenderedPageBreak/>
              <w:t>Section 5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480623" w:rsidRDefault="009139FF" w:rsidP="009139FF">
            <w:pPr>
              <w:rPr>
                <w:b/>
                <w:bCs/>
              </w:rPr>
            </w:pPr>
            <w:r w:rsidRPr="009139FF">
              <w:rPr>
                <w:b/>
                <w:bCs/>
              </w:rPr>
              <w:t>Regionalism in Service Trade</w:t>
            </w:r>
          </w:p>
          <w:p w:rsidR="009139FF" w:rsidRPr="009139FF" w:rsidRDefault="009139FF" w:rsidP="009139FF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00B050"/>
          </w:tcPr>
          <w:p w:rsidR="00480623" w:rsidRPr="009139FF" w:rsidRDefault="00A11C9B" w:rsidP="00D50C9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</w:tc>
      </w:tr>
      <w:tr w:rsidR="00480623" w:rsidTr="005E79AB">
        <w:tc>
          <w:tcPr>
            <w:tcW w:w="1101" w:type="dxa"/>
            <w:shd w:val="clear" w:color="auto" w:fill="00B050"/>
          </w:tcPr>
          <w:p w:rsidR="00480623" w:rsidRDefault="009139FF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804" w:type="dxa"/>
          </w:tcPr>
          <w:p w:rsidR="00480623" w:rsidRPr="009139FF" w:rsidRDefault="009139FF" w:rsidP="008D7CB5">
            <w:pPr>
              <w:rPr>
                <w:b/>
                <w:color w:val="FF0000"/>
              </w:rPr>
            </w:pPr>
            <w:r w:rsidRPr="009139FF">
              <w:rPr>
                <w:b/>
                <w:color w:val="FF0000"/>
              </w:rPr>
              <w:t>D</w:t>
            </w:r>
            <w:r w:rsidRPr="009139FF">
              <w:rPr>
                <w:rFonts w:hint="eastAsia"/>
                <w:b/>
                <w:color w:val="FF0000"/>
              </w:rPr>
              <w:t xml:space="preserve">efinition  and </w:t>
            </w:r>
            <w:r w:rsidRPr="009139FF">
              <w:rPr>
                <w:rFonts w:hint="cs"/>
                <w:b/>
                <w:color w:val="FF0000"/>
              </w:rPr>
              <w:t xml:space="preserve">Examples </w:t>
            </w:r>
          </w:p>
          <w:p w:rsidR="009139FF" w:rsidRPr="009139FF" w:rsidRDefault="009139FF" w:rsidP="008D7CB5">
            <w:pPr>
              <w:rPr>
                <w:bCs/>
                <w:i/>
                <w:sz w:val="20"/>
                <w:szCs w:val="20"/>
              </w:rPr>
            </w:pPr>
            <w:r w:rsidRPr="009139FF">
              <w:rPr>
                <w:rFonts w:hint="eastAsia"/>
                <w:bCs/>
                <w:i/>
                <w:sz w:val="20"/>
                <w:szCs w:val="20"/>
              </w:rPr>
              <w:t>(1) the difference between RTA and PTA</w:t>
            </w:r>
          </w:p>
          <w:p w:rsidR="009139FF" w:rsidRDefault="009139FF" w:rsidP="008D7CB5">
            <w:pPr>
              <w:rPr>
                <w:b/>
              </w:rPr>
            </w:pPr>
            <w:r w:rsidRPr="009139FF">
              <w:rPr>
                <w:rFonts w:hint="eastAsia"/>
                <w:bCs/>
                <w:i/>
                <w:sz w:val="20"/>
                <w:szCs w:val="20"/>
              </w:rPr>
              <w:t xml:space="preserve">(2) examples </w:t>
            </w:r>
            <w:r w:rsidRPr="009139FF">
              <w:rPr>
                <w:rFonts w:hint="cs"/>
                <w:bCs/>
                <w:i/>
                <w:sz w:val="20"/>
                <w:szCs w:val="20"/>
              </w:rPr>
              <w:t>of RTAs in services</w:t>
            </w:r>
          </w:p>
        </w:tc>
        <w:tc>
          <w:tcPr>
            <w:tcW w:w="1275" w:type="dxa"/>
            <w:shd w:val="clear" w:color="auto" w:fill="00B050"/>
          </w:tcPr>
          <w:p w:rsidR="00480623" w:rsidRPr="009B4297" w:rsidRDefault="00A11C9B" w:rsidP="00C16F59">
            <w:pPr>
              <w:jc w:val="center"/>
            </w:pPr>
            <w:r>
              <w:t>P</w:t>
            </w:r>
            <w:r>
              <w:rPr>
                <w:rFonts w:hint="eastAsia"/>
              </w:rPr>
              <w:t>5</w:t>
            </w:r>
            <w:r w:rsidR="00150940" w:rsidRPr="009B4297">
              <w:rPr>
                <w:rFonts w:hint="eastAsia"/>
              </w:rPr>
              <w:t>7</w:t>
            </w:r>
            <w:r>
              <w:rPr>
                <w:rFonts w:hint="eastAsia"/>
              </w:rPr>
              <w:t>-67</w:t>
            </w:r>
          </w:p>
        </w:tc>
      </w:tr>
      <w:tr w:rsidR="00480623" w:rsidTr="005E79AB">
        <w:tc>
          <w:tcPr>
            <w:tcW w:w="1101" w:type="dxa"/>
            <w:shd w:val="clear" w:color="auto" w:fill="FBD4B4" w:themeFill="accent6" w:themeFillTint="66"/>
          </w:tcPr>
          <w:p w:rsidR="00480623" w:rsidRDefault="009139FF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6804" w:type="dxa"/>
          </w:tcPr>
          <w:p w:rsidR="009139FF" w:rsidRDefault="009139FF" w:rsidP="008D7CB5">
            <w:pPr>
              <w:rPr>
                <w:b/>
                <w:color w:val="FF0000"/>
              </w:rPr>
            </w:pPr>
            <w:r w:rsidRPr="009139FF">
              <w:rPr>
                <w:b/>
              </w:rPr>
              <w:t xml:space="preserve">Overview of  </w:t>
            </w:r>
            <w:r w:rsidRPr="009139FF">
              <w:rPr>
                <w:b/>
                <w:color w:val="FF0000"/>
              </w:rPr>
              <w:t>Regional Service Liberalization Development</w:t>
            </w:r>
          </w:p>
          <w:p w:rsidR="009139FF" w:rsidRDefault="009139FF" w:rsidP="009139FF">
            <w:pPr>
              <w:rPr>
                <w:bCs/>
                <w:i/>
                <w:sz w:val="20"/>
                <w:szCs w:val="20"/>
              </w:rPr>
            </w:pPr>
            <w:r w:rsidRPr="009139FF"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9139FF">
              <w:rPr>
                <w:bCs/>
                <w:i/>
                <w:sz w:val="20"/>
                <w:szCs w:val="20"/>
              </w:rPr>
              <w:t xml:space="preserve"> </w:t>
            </w:r>
            <w:r w:rsidR="00B646CE"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Pr="009139FF">
              <w:rPr>
                <w:b/>
                <w:bCs/>
                <w:i/>
                <w:sz w:val="20"/>
                <w:szCs w:val="20"/>
              </w:rPr>
              <w:t>the number of the RTAs</w:t>
            </w:r>
            <w:r w:rsidRPr="009139FF">
              <w:rPr>
                <w:bCs/>
                <w:i/>
                <w:sz w:val="20"/>
                <w:szCs w:val="20"/>
              </w:rPr>
              <w:t xml:space="preserve">  notified to WTO/GATT</w:t>
            </w:r>
            <w:r w:rsidRPr="009139FF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9139FF">
              <w:rPr>
                <w:bCs/>
                <w:i/>
                <w:sz w:val="20"/>
                <w:szCs w:val="20"/>
              </w:rPr>
              <w:t xml:space="preserve"> what are the development tendencies of the regionalism of  service trade from the perspective of time </w:t>
            </w:r>
            <w:r w:rsidRPr="009139FF">
              <w:rPr>
                <w:rFonts w:hint="eastAsia"/>
                <w:bCs/>
                <w:i/>
                <w:sz w:val="20"/>
                <w:szCs w:val="20"/>
              </w:rPr>
              <w:t>)</w:t>
            </w:r>
            <w:r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9139FF">
              <w:rPr>
                <w:bCs/>
                <w:i/>
                <w:sz w:val="20"/>
                <w:szCs w:val="20"/>
              </w:rPr>
              <w:t>Why  weaker WTO disciplines on RTAs in Services?</w:t>
            </w:r>
            <w:r w:rsidRPr="009139FF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425F54" w:rsidRPr="00425F54" w:rsidRDefault="009139FF" w:rsidP="00425F54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(2)</w:t>
            </w:r>
            <w:r w:rsidR="00425F54" w:rsidRPr="00425F54">
              <w:rPr>
                <w:rFonts w:ascii="Calibri" w:eastAsia="宋体" w:hAnsi="Calibri" w:cs="+mn-cs"/>
                <w:b/>
                <w:bCs/>
                <w:color w:val="4F81BD"/>
                <w:kern w:val="24"/>
                <w:sz w:val="48"/>
                <w:szCs w:val="48"/>
              </w:rPr>
              <w:t xml:space="preserve"> </w:t>
            </w:r>
            <w:r w:rsidR="00425F54">
              <w:rPr>
                <w:b/>
                <w:bCs/>
                <w:i/>
                <w:sz w:val="20"/>
                <w:szCs w:val="20"/>
              </w:rPr>
              <w:t>Contracting parties of the RTAs</w:t>
            </w:r>
            <w:r w:rsidR="00425F54" w:rsidRPr="00425F54">
              <w:rPr>
                <w:bCs/>
                <w:i/>
                <w:sz w:val="20"/>
                <w:szCs w:val="20"/>
              </w:rPr>
              <w:t>(what are the development tendencies of the regionalism</w:t>
            </w:r>
            <w:r w:rsidR="00425F54" w:rsidRPr="00425F54"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="00425F54" w:rsidRPr="00425F54">
              <w:rPr>
                <w:bCs/>
                <w:i/>
                <w:sz w:val="20"/>
                <w:szCs w:val="20"/>
              </w:rPr>
              <w:t>of  service trade from the perspective of Contracting parties</w:t>
            </w:r>
            <w:r w:rsidR="00425F54" w:rsidRPr="00425F54">
              <w:rPr>
                <w:rFonts w:hint="eastAsia"/>
                <w:bCs/>
                <w:i/>
                <w:sz w:val="20"/>
                <w:szCs w:val="20"/>
              </w:rPr>
              <w:t>)</w:t>
            </w:r>
            <w:r w:rsidR="00425F54" w:rsidRPr="00425F54">
              <w:rPr>
                <w:bCs/>
                <w:i/>
                <w:sz w:val="20"/>
                <w:szCs w:val="20"/>
              </w:rPr>
              <w:t xml:space="preserve">  </w:t>
            </w:r>
          </w:p>
          <w:p w:rsidR="00B646CE" w:rsidRDefault="00425F54" w:rsidP="00B646CE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(3)</w:t>
            </w:r>
            <w:r w:rsidR="001800B3" w:rsidRPr="001800B3">
              <w:rPr>
                <w:b/>
                <w:bCs/>
                <w:i/>
                <w:sz w:val="20"/>
                <w:szCs w:val="20"/>
              </w:rPr>
              <w:t>The Active Economies Taking Part in the</w:t>
            </w:r>
            <w:r w:rsidR="00B646CE">
              <w:rPr>
                <w:rFonts w:hint="eastAsia"/>
                <w:b/>
                <w:bCs/>
                <w:i/>
                <w:sz w:val="20"/>
                <w:szCs w:val="20"/>
              </w:rPr>
              <w:t xml:space="preserve"> RTAs</w:t>
            </w:r>
          </w:p>
          <w:p w:rsidR="00B646CE" w:rsidRDefault="00B646CE" w:rsidP="00B646CE">
            <w:pPr>
              <w:rPr>
                <w:b/>
                <w:bCs/>
              </w:rPr>
            </w:pPr>
            <w:r w:rsidRPr="00B646CE">
              <w:rPr>
                <w:rFonts w:hint="eastAsia"/>
                <w:bCs/>
                <w:i/>
                <w:sz w:val="20"/>
                <w:szCs w:val="20"/>
              </w:rPr>
              <w:t>(4)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</w:t>
            </w:r>
            <w:r w:rsidRPr="00B646CE">
              <w:rPr>
                <w:b/>
                <w:bCs/>
                <w:i/>
                <w:sz w:val="20"/>
                <w:szCs w:val="20"/>
              </w:rPr>
              <w:t>Market Access commitment  RTAs VS GATS</w:t>
            </w:r>
            <w:r w:rsidR="009139FF" w:rsidRPr="009139FF">
              <w:rPr>
                <w:b/>
                <w:bCs/>
              </w:rPr>
              <w:t xml:space="preserve">   </w:t>
            </w:r>
          </w:p>
          <w:p w:rsidR="009139FF" w:rsidRPr="009139FF" w:rsidRDefault="00B646CE" w:rsidP="00B646CE">
            <w:pPr>
              <w:rPr>
                <w:b/>
                <w:color w:val="FF0000"/>
              </w:rPr>
            </w:pPr>
            <w:r w:rsidRPr="00B646CE">
              <w:rPr>
                <w:rFonts w:hint="eastAsia"/>
                <w:bCs/>
                <w:i/>
                <w:sz w:val="20"/>
                <w:szCs w:val="20"/>
              </w:rPr>
              <w:t>(5)</w:t>
            </w:r>
            <w:r w:rsidRPr="00B646CE">
              <w:rPr>
                <w:b/>
                <w:bCs/>
                <w:i/>
                <w:sz w:val="20"/>
                <w:szCs w:val="20"/>
              </w:rPr>
              <w:t>The Depth of the Market Access Commitment in the RTAs</w:t>
            </w:r>
            <w:r>
              <w:rPr>
                <w:rFonts w:hint="eastAsia"/>
                <w:b/>
                <w:bCs/>
                <w:i/>
                <w:sz w:val="20"/>
                <w:szCs w:val="20"/>
              </w:rPr>
              <w:t xml:space="preserve"> </w:t>
            </w:r>
            <w:r w:rsidR="002A226F">
              <w:rPr>
                <w:rFonts w:hint="eastAsia"/>
                <w:b/>
                <w:bCs/>
                <w:i/>
                <w:sz w:val="20"/>
                <w:szCs w:val="20"/>
              </w:rPr>
              <w:t>(</w:t>
            </w:r>
            <w:r w:rsidRPr="00B646CE">
              <w:rPr>
                <w:b/>
                <w:bCs/>
                <w:i/>
                <w:sz w:val="20"/>
                <w:szCs w:val="20"/>
              </w:rPr>
              <w:t>made  vs. accepted</w:t>
            </w:r>
            <w:r w:rsidR="009139FF" w:rsidRPr="00B646C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2A226F">
              <w:rPr>
                <w:rFonts w:hint="eastAsia"/>
                <w:b/>
                <w:bCs/>
                <w:i/>
                <w:sz w:val="20"/>
                <w:szCs w:val="20"/>
              </w:rPr>
              <w:t>)</w:t>
            </w:r>
            <w:r w:rsidR="009139FF" w:rsidRPr="00B646CE">
              <w:rPr>
                <w:b/>
                <w:bCs/>
                <w:i/>
                <w:sz w:val="20"/>
                <w:szCs w:val="20"/>
              </w:rPr>
              <w:t xml:space="preserve">           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5E79AB" w:rsidRDefault="005E79AB" w:rsidP="005E79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NO.5 PPT</w:t>
            </w:r>
          </w:p>
          <w:p w:rsidR="005E79AB" w:rsidRDefault="005E79AB" w:rsidP="005E79A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page</w:t>
            </w:r>
            <w:r>
              <w:rPr>
                <w:rFonts w:hint="eastAsia"/>
              </w:rPr>
              <w:t xml:space="preserve"> </w:t>
            </w:r>
          </w:p>
          <w:p w:rsidR="005E79AB" w:rsidRDefault="005E79AB" w:rsidP="005E79AB">
            <w:pPr>
              <w:jc w:val="center"/>
              <w:rPr>
                <w:rFonts w:hint="eastAsia"/>
              </w:rPr>
            </w:pPr>
          </w:p>
          <w:p w:rsidR="00480623" w:rsidRPr="009B4297" w:rsidRDefault="00363AFF" w:rsidP="005E79AB">
            <w:pPr>
              <w:jc w:val="center"/>
            </w:pPr>
            <w:r>
              <w:rPr>
                <w:rFonts w:hint="eastAsia"/>
              </w:rPr>
              <w:t>P1-49</w:t>
            </w:r>
          </w:p>
        </w:tc>
      </w:tr>
      <w:tr w:rsidR="00480623" w:rsidTr="005E79AB">
        <w:tc>
          <w:tcPr>
            <w:tcW w:w="1101" w:type="dxa"/>
            <w:shd w:val="clear" w:color="auto" w:fill="FBD4B4" w:themeFill="accent6" w:themeFillTint="66"/>
          </w:tcPr>
          <w:p w:rsidR="00480623" w:rsidRDefault="00CE52A0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6804" w:type="dxa"/>
          </w:tcPr>
          <w:p w:rsidR="00380B5C" w:rsidRPr="00CE52A0" w:rsidRDefault="00122D00" w:rsidP="00CE52A0">
            <w:pPr>
              <w:rPr>
                <w:b/>
              </w:rPr>
            </w:pPr>
            <w:r w:rsidRPr="00CE52A0">
              <w:rPr>
                <w:b/>
              </w:rPr>
              <w:t xml:space="preserve">Preferential Service Liberalization:  </w:t>
            </w:r>
            <w:r w:rsidRPr="00CE52A0">
              <w:rPr>
                <w:b/>
                <w:color w:val="FF0000"/>
              </w:rPr>
              <w:t>Economic  Consideration</w:t>
            </w:r>
          </w:p>
          <w:p w:rsidR="00CE52A0" w:rsidRDefault="00CE52A0" w:rsidP="00CE52A0">
            <w:pPr>
              <w:rPr>
                <w:b/>
              </w:rPr>
            </w:pPr>
            <w:r w:rsidRPr="00C16F59">
              <w:rPr>
                <w:rFonts w:hint="eastAsia"/>
                <w:bCs/>
                <w:i/>
                <w:sz w:val="20"/>
                <w:szCs w:val="20"/>
              </w:rPr>
              <w:t>(1)</w:t>
            </w:r>
            <w:r w:rsidRPr="00C16F59">
              <w:rPr>
                <w:b/>
                <w:bCs/>
                <w:i/>
                <w:sz w:val="20"/>
                <w:szCs w:val="20"/>
              </w:rPr>
              <w:t>the feasible and nature of preference</w:t>
            </w:r>
            <w:r w:rsidRPr="00C16F59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C16F59">
              <w:rPr>
                <w:bCs/>
                <w:i/>
                <w:sz w:val="20"/>
                <w:szCs w:val="20"/>
              </w:rPr>
              <w:t>Are preferences in services feasible</w:t>
            </w:r>
            <w:r w:rsidRPr="00C16F59">
              <w:rPr>
                <w:rFonts w:hint="eastAsia"/>
                <w:bCs/>
                <w:i/>
                <w:sz w:val="20"/>
                <w:szCs w:val="20"/>
              </w:rPr>
              <w:t>)(</w:t>
            </w:r>
            <w:r w:rsidRPr="00C16F59">
              <w:rPr>
                <w:bCs/>
                <w:i/>
                <w:sz w:val="20"/>
                <w:szCs w:val="20"/>
              </w:rPr>
              <w:t xml:space="preserve"> What are the nature of preferences under  the  RTAs </w:t>
            </w:r>
            <w:r w:rsidR="00C16F59" w:rsidRPr="00C16F59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C16F59" w:rsidRPr="00CE52A0" w:rsidRDefault="00C16F59" w:rsidP="00CE52A0">
            <w:pPr>
              <w:rPr>
                <w:b/>
              </w:rPr>
            </w:pPr>
            <w:r w:rsidRPr="00C16F59">
              <w:rPr>
                <w:rFonts w:hint="eastAsia"/>
                <w:bCs/>
                <w:i/>
                <w:sz w:val="20"/>
                <w:szCs w:val="20"/>
              </w:rPr>
              <w:t>(2</w:t>
            </w:r>
            <w:r w:rsidRPr="00C16F59">
              <w:rPr>
                <w:rFonts w:hint="eastAsia"/>
                <w:b/>
                <w:bCs/>
                <w:i/>
                <w:sz w:val="20"/>
                <w:szCs w:val="20"/>
              </w:rPr>
              <w:t>)</w:t>
            </w:r>
            <w:r w:rsidRPr="00C16F59">
              <w:rPr>
                <w:b/>
                <w:bCs/>
                <w:i/>
                <w:sz w:val="20"/>
                <w:szCs w:val="20"/>
              </w:rPr>
              <w:t>Welfare effects of trade preferences</w:t>
            </w:r>
          </w:p>
          <w:p w:rsidR="00480623" w:rsidRDefault="00C16F59" w:rsidP="008D7CB5">
            <w:pPr>
              <w:rPr>
                <w:b/>
              </w:rPr>
            </w:pPr>
            <w:r w:rsidRPr="00C16F59">
              <w:rPr>
                <w:rFonts w:hint="eastAsia"/>
                <w:bCs/>
                <w:i/>
                <w:sz w:val="20"/>
                <w:szCs w:val="20"/>
              </w:rPr>
              <w:t>(3)</w:t>
            </w:r>
            <w:r>
              <w:rPr>
                <w:rFonts w:hint="eastAsia"/>
                <w:b/>
              </w:rPr>
              <w:t xml:space="preserve"> </w:t>
            </w:r>
            <w:r w:rsidRPr="00C16F59">
              <w:rPr>
                <w:rFonts w:hint="eastAsia"/>
                <w:b/>
                <w:bCs/>
                <w:i/>
                <w:sz w:val="20"/>
                <w:szCs w:val="20"/>
              </w:rPr>
              <w:t>motivation of regionalism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480623" w:rsidRPr="009B4297" w:rsidRDefault="00363AFF" w:rsidP="00562566">
            <w:pPr>
              <w:jc w:val="center"/>
            </w:pPr>
            <w:r>
              <w:rPr>
                <w:rFonts w:hint="eastAsia"/>
              </w:rPr>
              <w:t>P50-73</w:t>
            </w:r>
          </w:p>
        </w:tc>
      </w:tr>
      <w:tr w:rsidR="009E32AA" w:rsidTr="005E79AB">
        <w:tc>
          <w:tcPr>
            <w:tcW w:w="1101" w:type="dxa"/>
            <w:shd w:val="clear" w:color="auto" w:fill="F79646" w:themeFill="accent6"/>
          </w:tcPr>
          <w:p w:rsidR="009E32AA" w:rsidRDefault="00C16F59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6804" w:type="dxa"/>
          </w:tcPr>
          <w:p w:rsidR="00380B5C" w:rsidRDefault="00122D00" w:rsidP="00C16F59">
            <w:pPr>
              <w:rPr>
                <w:b/>
              </w:rPr>
            </w:pPr>
            <w:r w:rsidRPr="00C16F59">
              <w:rPr>
                <w:b/>
                <w:color w:val="FF0000"/>
              </w:rPr>
              <w:t>The Key Regulation</w:t>
            </w:r>
            <w:r w:rsidRPr="00C16F59">
              <w:rPr>
                <w:b/>
              </w:rPr>
              <w:t xml:space="preserve"> in the Regional Service Trade Arrangements</w:t>
            </w:r>
          </w:p>
          <w:p w:rsidR="00711EFF" w:rsidRDefault="00C16F59" w:rsidP="00C16F59">
            <w:pPr>
              <w:rPr>
                <w:b/>
                <w:bCs/>
                <w:i/>
                <w:sz w:val="20"/>
                <w:szCs w:val="20"/>
              </w:rPr>
            </w:pPr>
            <w:r w:rsidRPr="00C16F59">
              <w:rPr>
                <w:rFonts w:hint="eastAsia"/>
                <w:b/>
                <w:bCs/>
                <w:i/>
                <w:sz w:val="20"/>
                <w:szCs w:val="20"/>
              </w:rPr>
              <w:t xml:space="preserve">(1) </w:t>
            </w:r>
            <w:r w:rsidR="00711EFF">
              <w:rPr>
                <w:b/>
                <w:bCs/>
                <w:i/>
                <w:sz w:val="20"/>
                <w:szCs w:val="20"/>
              </w:rPr>
              <w:t>brief comparison</w:t>
            </w:r>
            <w:r w:rsidR="00711EFF">
              <w:rPr>
                <w:rFonts w:hint="eastAsia"/>
                <w:b/>
                <w:bCs/>
                <w:i/>
                <w:sz w:val="20"/>
                <w:szCs w:val="20"/>
              </w:rPr>
              <w:t xml:space="preserve"> </w:t>
            </w:r>
            <w:r w:rsidRPr="00C16F59">
              <w:rPr>
                <w:rFonts w:hint="eastAsia"/>
                <w:b/>
                <w:bCs/>
                <w:i/>
                <w:sz w:val="20"/>
                <w:szCs w:val="20"/>
              </w:rPr>
              <w:t>RTAs with GATS</w:t>
            </w:r>
            <w:r w:rsidR="00711EFF">
              <w:rPr>
                <w:rFonts w:hint="eastAsia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711EFF" w:rsidRDefault="00711EFF" w:rsidP="00C16F59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/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common set of  disciplines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: scope\transparency\national treatment\MFN) 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C16F59" w:rsidRPr="00711EFF" w:rsidRDefault="00711EFF" w:rsidP="00C16F59">
            <w:pPr>
              <w:rPr>
                <w:bCs/>
                <w:i/>
                <w:sz w:val="20"/>
                <w:szCs w:val="20"/>
              </w:rPr>
            </w:pPr>
            <w:r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="00C16F59" w:rsidRPr="00711EFF">
              <w:rPr>
                <w:bCs/>
                <w:i/>
                <w:sz w:val="20"/>
                <w:szCs w:val="20"/>
              </w:rPr>
              <w:t xml:space="preserve"> lesser convergence  </w:t>
            </w:r>
            <w:r>
              <w:rPr>
                <w:rFonts w:hint="eastAsia"/>
                <w:bCs/>
                <w:i/>
                <w:sz w:val="20"/>
                <w:szCs w:val="20"/>
              </w:rPr>
              <w:t>:</w:t>
            </w:r>
            <w:r w:rsidRPr="00711EFF">
              <w:rPr>
                <w:rFonts w:ascii="Calibri" w:eastAsia="+mn-ea" w:hAnsi="Calibri" w:cs="+mn-cs"/>
                <w:b/>
                <w:bCs/>
                <w:color w:val="FF0000"/>
                <w:kern w:val="24"/>
                <w:sz w:val="48"/>
                <w:szCs w:val="48"/>
              </w:rPr>
              <w:t xml:space="preserve"> </w:t>
            </w:r>
            <w:r w:rsidRPr="00711EFF">
              <w:rPr>
                <w:bCs/>
                <w:i/>
                <w:sz w:val="20"/>
                <w:szCs w:val="20"/>
              </w:rPr>
              <w:t>non-discriminatory quantitative restrictions</w:t>
            </w:r>
            <w:r w:rsidRPr="00711EFF">
              <w:rPr>
                <w:rFonts w:hint="eastAsia"/>
                <w:bCs/>
                <w:i/>
                <w:sz w:val="20"/>
                <w:szCs w:val="20"/>
              </w:rPr>
              <w:t>\</w:t>
            </w:r>
            <w:r w:rsidRPr="00711EFF">
              <w:rPr>
                <w:bCs/>
                <w:i/>
                <w:sz w:val="20"/>
                <w:szCs w:val="20"/>
              </w:rPr>
              <w:t xml:space="preserve"> Domestic regulation</w:t>
            </w:r>
            <w:r>
              <w:rPr>
                <w:rFonts w:hint="eastAsia"/>
                <w:bCs/>
                <w:i/>
                <w:sz w:val="20"/>
                <w:szCs w:val="20"/>
              </w:rPr>
              <w:t>\</w:t>
            </w:r>
            <w:r w:rsidRPr="00711EFF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711EFF">
              <w:rPr>
                <w:bCs/>
                <w:i/>
                <w:sz w:val="20"/>
                <w:szCs w:val="20"/>
              </w:rPr>
              <w:t>Emergency safeguards</w:t>
            </w:r>
            <w:r w:rsidRPr="00711EFF">
              <w:rPr>
                <w:rFonts w:hint="eastAsia"/>
                <w:bCs/>
                <w:i/>
                <w:sz w:val="20"/>
                <w:szCs w:val="20"/>
              </w:rPr>
              <w:t>\</w:t>
            </w:r>
            <w:r w:rsidRPr="00711EFF">
              <w:rPr>
                <w:bCs/>
                <w:i/>
                <w:sz w:val="20"/>
                <w:szCs w:val="20"/>
              </w:rPr>
              <w:t xml:space="preserve"> subsidies</w:t>
            </w:r>
            <w:r>
              <w:rPr>
                <w:rFonts w:hint="eastAsia"/>
                <w:bCs/>
                <w:i/>
                <w:sz w:val="20"/>
                <w:szCs w:val="20"/>
              </w:rPr>
              <w:t>\</w:t>
            </w:r>
            <w:r w:rsidRPr="00711EFF">
              <w:rPr>
                <w:rFonts w:ascii="Calibri" w:eastAsia="+mn-ea" w:hAnsi="Calibri" w:cs="+mn-cs"/>
                <w:b/>
                <w:bCs/>
                <w:color w:val="FF0000"/>
                <w:kern w:val="24"/>
                <w:sz w:val="48"/>
                <w:szCs w:val="48"/>
              </w:rPr>
              <w:t xml:space="preserve"> </w:t>
            </w:r>
            <w:r w:rsidRPr="000906AF">
              <w:rPr>
                <w:bCs/>
                <w:i/>
                <w:sz w:val="20"/>
                <w:szCs w:val="20"/>
              </w:rPr>
              <w:t>Government  procurement</w:t>
            </w:r>
            <w:r w:rsidR="000906AF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0906AF" w:rsidRDefault="000906AF" w:rsidP="000906AF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rFonts w:hint="eastAsia"/>
                <w:b/>
                <w:bCs/>
                <w:i/>
                <w:sz w:val="20"/>
                <w:szCs w:val="20"/>
              </w:rPr>
              <w:t>(2)</w:t>
            </w:r>
            <w:r w:rsidRPr="000906AF">
              <w:rPr>
                <w:rFonts w:ascii="Arial" w:eastAsia="宋体" w:hAnsi="Arial" w:cs="Arial"/>
                <w:b/>
                <w:bCs/>
                <w:color w:val="C0504D"/>
                <w:kern w:val="24"/>
                <w:sz w:val="56"/>
                <w:szCs w:val="56"/>
              </w:rPr>
              <w:t xml:space="preserve"> </w:t>
            </w:r>
            <w:r w:rsidR="00122D00" w:rsidRPr="000906AF">
              <w:rPr>
                <w:b/>
                <w:bCs/>
                <w:i/>
                <w:sz w:val="20"/>
                <w:szCs w:val="20"/>
              </w:rPr>
              <w:t xml:space="preserve">a Non-Party Most-Favored-Nation (MFN) Clause </w:t>
            </w:r>
          </w:p>
          <w:p w:rsidR="000906AF" w:rsidRDefault="00122D00" w:rsidP="000906AF">
            <w:pPr>
              <w:rPr>
                <w:bCs/>
                <w:i/>
                <w:sz w:val="20"/>
                <w:szCs w:val="20"/>
              </w:rPr>
            </w:pPr>
            <w:r w:rsidRPr="000906AF">
              <w:rPr>
                <w:bCs/>
                <w:i/>
                <w:sz w:val="20"/>
                <w:szCs w:val="20"/>
              </w:rPr>
              <w:t xml:space="preserve"> </w:t>
            </w:r>
            <w:r w:rsidR="000906AF" w:rsidRPr="000906AF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="000906AF" w:rsidRPr="000906AF">
              <w:rPr>
                <w:bCs/>
                <w:i/>
                <w:sz w:val="20"/>
                <w:szCs w:val="20"/>
              </w:rPr>
              <w:t xml:space="preserve">What’s  the meaning of MFN treatment? </w:t>
            </w:r>
            <w:r w:rsidR="000906AF" w:rsidRPr="000906AF">
              <w:rPr>
                <w:rFonts w:hint="cs"/>
                <w:bCs/>
                <w:i/>
                <w:sz w:val="20"/>
                <w:szCs w:val="20"/>
              </w:rPr>
              <w:t>How relevant are non-party MFN obligations in muting the discriminatory impact of PTAs?</w:t>
            </w:r>
            <w:r w:rsidR="000906AF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  <w:p w:rsidR="000906AF" w:rsidRPr="000906AF" w:rsidRDefault="000906AF" w:rsidP="000906AF">
            <w:pPr>
              <w:rPr>
                <w:b/>
                <w:bCs/>
                <w:i/>
                <w:sz w:val="20"/>
                <w:szCs w:val="20"/>
              </w:rPr>
            </w:pPr>
            <w:r w:rsidRPr="000906AF">
              <w:rPr>
                <w:rFonts w:hint="eastAsia"/>
                <w:b/>
                <w:bCs/>
                <w:i/>
                <w:sz w:val="20"/>
                <w:szCs w:val="20"/>
              </w:rPr>
              <w:t>(3)Rule of Origin</w:t>
            </w:r>
          </w:p>
          <w:p w:rsidR="009E32AA" w:rsidRDefault="000906AF" w:rsidP="00562566">
            <w:pPr>
              <w:rPr>
                <w:b/>
              </w:rPr>
            </w:pPr>
            <w:r w:rsidRPr="000906AF">
              <w:rPr>
                <w:bCs/>
                <w:i/>
                <w:sz w:val="20"/>
                <w:szCs w:val="20"/>
              </w:rPr>
              <w:t xml:space="preserve"> </w:t>
            </w:r>
            <w:r w:rsidRPr="000906AF">
              <w:rPr>
                <w:rFonts w:hint="eastAsia"/>
                <w:bCs/>
                <w:i/>
                <w:sz w:val="20"/>
                <w:szCs w:val="20"/>
              </w:rPr>
              <w:t>(W</w:t>
            </w:r>
            <w:r w:rsidRPr="000906AF">
              <w:rPr>
                <w:rFonts w:hint="cs"/>
                <w:bCs/>
                <w:i/>
                <w:sz w:val="20"/>
                <w:szCs w:val="20"/>
              </w:rPr>
              <w:t>ho are the eligible service supplier?</w:t>
            </w:r>
            <w:r w:rsidRPr="000906AF">
              <w:rPr>
                <w:rFonts w:ascii="Arial" w:eastAsia="宋体" w:hAnsi="Arial" w:cs="Arial"/>
                <w:b/>
                <w:bCs/>
                <w:color w:val="C0504D"/>
                <w:kern w:val="24"/>
                <w:sz w:val="54"/>
                <w:szCs w:val="54"/>
              </w:rPr>
              <w:t xml:space="preserve"> </w:t>
            </w:r>
            <w:r w:rsidRPr="000906AF">
              <w:rPr>
                <w:bCs/>
                <w:i/>
                <w:sz w:val="20"/>
                <w:szCs w:val="20"/>
              </w:rPr>
              <w:t>Applying the Comparative Liberal Rule of Origin</w:t>
            </w:r>
            <w:r>
              <w:rPr>
                <w:rFonts w:hint="eastAsia"/>
                <w:bCs/>
                <w:i/>
                <w:sz w:val="20"/>
                <w:szCs w:val="20"/>
              </w:rPr>
              <w:t xml:space="preserve"> in RTAs compared with GATS?</w:t>
            </w:r>
            <w:r w:rsidR="00562566" w:rsidRPr="00562566">
              <w:rPr>
                <w:rFonts w:ascii="Berlin Sans FB Demi" w:eastAsia="黑体" w:hAnsi="Berlin Sans FB Demi"/>
                <w:color w:val="0070C0"/>
                <w:kern w:val="24"/>
                <w:sz w:val="64"/>
                <w:szCs w:val="64"/>
              </w:rPr>
              <w:t xml:space="preserve"> </w:t>
            </w:r>
            <w:r w:rsidR="00562566" w:rsidRPr="00562566">
              <w:rPr>
                <w:bCs/>
                <w:i/>
                <w:sz w:val="20"/>
                <w:szCs w:val="20"/>
              </w:rPr>
              <w:t>Why  so many  countries  can voluntarily adopt rules of origin  that can extent trade preferences to the non-party service suppliers?</w:t>
            </w:r>
            <w:r w:rsidR="00562566">
              <w:rPr>
                <w:rFonts w:hint="eastAsia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79646" w:themeFill="accent6"/>
          </w:tcPr>
          <w:p w:rsidR="005E79AB" w:rsidRDefault="005E79AB" w:rsidP="005E79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NO.6 PPT</w:t>
            </w:r>
          </w:p>
          <w:p w:rsidR="005E79AB" w:rsidRDefault="005E79AB" w:rsidP="005E79A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rFonts w:hint="eastAsia"/>
                <w:b/>
                <w:sz w:val="24"/>
                <w:szCs w:val="24"/>
              </w:rPr>
              <w:t>age</w:t>
            </w:r>
          </w:p>
          <w:p w:rsidR="005E79AB" w:rsidRDefault="005E79AB" w:rsidP="005E79A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9E32AA" w:rsidRPr="009B4297" w:rsidRDefault="005E79AB" w:rsidP="005E79A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363AFF">
              <w:rPr>
                <w:rFonts w:hint="eastAsia"/>
              </w:rPr>
              <w:t>P1-53</w:t>
            </w:r>
          </w:p>
        </w:tc>
      </w:tr>
      <w:tr w:rsidR="009E32AA" w:rsidTr="005E79AB">
        <w:tc>
          <w:tcPr>
            <w:tcW w:w="1101" w:type="dxa"/>
            <w:shd w:val="clear" w:color="auto" w:fill="F79646" w:themeFill="accent6"/>
          </w:tcPr>
          <w:p w:rsidR="009E32AA" w:rsidRDefault="00562566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6804" w:type="dxa"/>
          </w:tcPr>
          <w:p w:rsidR="00380B5C" w:rsidRDefault="00122D00" w:rsidP="00562566">
            <w:pPr>
              <w:rPr>
                <w:b/>
              </w:rPr>
            </w:pPr>
            <w:r w:rsidRPr="00562566">
              <w:rPr>
                <w:b/>
              </w:rPr>
              <w:t xml:space="preserve">The </w:t>
            </w:r>
            <w:r w:rsidRPr="00562566">
              <w:rPr>
                <w:b/>
                <w:color w:val="FF0000"/>
              </w:rPr>
              <w:t xml:space="preserve">Characteristics </w:t>
            </w:r>
            <w:r w:rsidRPr="00562566">
              <w:rPr>
                <w:b/>
              </w:rPr>
              <w:t>of the Regional Service Trade Commitments</w:t>
            </w:r>
          </w:p>
          <w:p w:rsidR="00562566" w:rsidRPr="00562566" w:rsidRDefault="00562566" w:rsidP="00562566">
            <w:pPr>
              <w:rPr>
                <w:b/>
                <w:bCs/>
                <w:i/>
                <w:sz w:val="20"/>
                <w:szCs w:val="20"/>
              </w:rPr>
            </w:pPr>
            <w:r w:rsidRPr="00562566">
              <w:rPr>
                <w:rFonts w:hint="eastAsia"/>
                <w:b/>
                <w:bCs/>
                <w:i/>
                <w:sz w:val="20"/>
                <w:szCs w:val="20"/>
              </w:rPr>
              <w:t>(1)</w:t>
            </w:r>
            <w:r w:rsidR="00122D00" w:rsidRPr="00562566">
              <w:rPr>
                <w:b/>
                <w:bCs/>
                <w:i/>
                <w:sz w:val="20"/>
                <w:szCs w:val="20"/>
              </w:rPr>
              <w:t>Commitment Made on the Negative List</w:t>
            </w:r>
          </w:p>
          <w:p w:rsidR="00380B5C" w:rsidRPr="00562566" w:rsidRDefault="00562566" w:rsidP="00562566">
            <w:pPr>
              <w:rPr>
                <w:bCs/>
                <w:i/>
                <w:sz w:val="20"/>
                <w:szCs w:val="20"/>
              </w:rPr>
            </w:pPr>
            <w:r w:rsidRPr="00562566">
              <w:rPr>
                <w:rFonts w:hint="eastAsia"/>
                <w:bCs/>
                <w:i/>
                <w:sz w:val="20"/>
                <w:szCs w:val="20"/>
              </w:rPr>
              <w:t>(</w:t>
            </w:r>
            <w:r w:rsidRPr="00562566">
              <w:rPr>
                <w:bCs/>
                <w:i/>
                <w:sz w:val="20"/>
                <w:szCs w:val="20"/>
              </w:rPr>
              <w:t>Hybrid vs. Negative listing</w:t>
            </w:r>
          </w:p>
          <w:p w:rsidR="00380B5C" w:rsidRPr="00562566" w:rsidRDefault="00562566" w:rsidP="00562566">
            <w:pPr>
              <w:rPr>
                <w:b/>
                <w:bCs/>
                <w:i/>
                <w:sz w:val="20"/>
                <w:szCs w:val="20"/>
              </w:rPr>
            </w:pPr>
            <w:r w:rsidRPr="00562566">
              <w:rPr>
                <w:rFonts w:hint="eastAsia"/>
                <w:b/>
                <w:bCs/>
                <w:i/>
                <w:sz w:val="20"/>
                <w:szCs w:val="20"/>
              </w:rPr>
              <w:t>(2)</w:t>
            </w:r>
            <w:r w:rsidR="00122D00" w:rsidRPr="00562566">
              <w:rPr>
                <w:b/>
                <w:bCs/>
                <w:i/>
                <w:sz w:val="20"/>
                <w:szCs w:val="20"/>
              </w:rPr>
              <w:t>Commitment on the investment in Services</w:t>
            </w:r>
          </w:p>
          <w:p w:rsidR="00562566" w:rsidRPr="00562566" w:rsidRDefault="00562566" w:rsidP="00562566">
            <w:pPr>
              <w:rPr>
                <w:bCs/>
                <w:i/>
                <w:sz w:val="20"/>
                <w:szCs w:val="20"/>
              </w:rPr>
            </w:pPr>
            <w:r w:rsidRPr="00562566">
              <w:rPr>
                <w:bCs/>
                <w:i/>
                <w:sz w:val="20"/>
                <w:szCs w:val="20"/>
              </w:rPr>
              <w:t xml:space="preserve">GAT  Type  </w:t>
            </w:r>
            <w:r w:rsidRPr="00562566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562566">
              <w:rPr>
                <w:bCs/>
                <w:i/>
                <w:sz w:val="20"/>
                <w:szCs w:val="20"/>
              </w:rPr>
              <w:t xml:space="preserve"> NAFTA  Type</w:t>
            </w:r>
            <w:r w:rsidRPr="00562566">
              <w:rPr>
                <w:rFonts w:hint="eastAsia"/>
                <w:bCs/>
                <w:i/>
                <w:sz w:val="20"/>
                <w:szCs w:val="20"/>
              </w:rPr>
              <w:t>;</w:t>
            </w:r>
            <w:r w:rsidRPr="00562566">
              <w:rPr>
                <w:bCs/>
                <w:i/>
                <w:sz w:val="20"/>
                <w:szCs w:val="20"/>
              </w:rPr>
              <w:t xml:space="preserve"> Mix Type </w:t>
            </w:r>
          </w:p>
          <w:p w:rsidR="009E32AA" w:rsidRDefault="00562566" w:rsidP="00562566">
            <w:pPr>
              <w:rPr>
                <w:b/>
              </w:rPr>
            </w:pPr>
            <w:r w:rsidRPr="00562566">
              <w:rPr>
                <w:rFonts w:hint="eastAsia"/>
                <w:b/>
                <w:bCs/>
                <w:i/>
                <w:sz w:val="20"/>
                <w:szCs w:val="20"/>
              </w:rPr>
              <w:t>(3)</w:t>
            </w:r>
            <w:r w:rsidR="00122D00" w:rsidRPr="00562566">
              <w:rPr>
                <w:b/>
                <w:bCs/>
                <w:i/>
                <w:sz w:val="20"/>
                <w:szCs w:val="20"/>
              </w:rPr>
              <w:t>Treatment of labor mobility</w:t>
            </w:r>
          </w:p>
        </w:tc>
        <w:tc>
          <w:tcPr>
            <w:tcW w:w="1275" w:type="dxa"/>
            <w:shd w:val="clear" w:color="auto" w:fill="F79646" w:themeFill="accent6"/>
          </w:tcPr>
          <w:p w:rsidR="009E32AA" w:rsidRPr="009B4297" w:rsidRDefault="00363AFF" w:rsidP="00562566">
            <w:pPr>
              <w:jc w:val="center"/>
            </w:pPr>
            <w:r>
              <w:t>P</w:t>
            </w:r>
            <w:r>
              <w:rPr>
                <w:rFonts w:hint="eastAsia"/>
              </w:rPr>
              <w:t>54-71</w:t>
            </w:r>
          </w:p>
        </w:tc>
      </w:tr>
      <w:tr w:rsidR="009E32AA" w:rsidTr="005E79AB">
        <w:tc>
          <w:tcPr>
            <w:tcW w:w="1101" w:type="dxa"/>
            <w:shd w:val="clear" w:color="auto" w:fill="F79646" w:themeFill="accent6"/>
          </w:tcPr>
          <w:p w:rsidR="009E32AA" w:rsidRDefault="00562566" w:rsidP="00562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6804" w:type="dxa"/>
          </w:tcPr>
          <w:p w:rsidR="00380B5C" w:rsidRPr="00562566" w:rsidRDefault="00122D00" w:rsidP="00562566">
            <w:pPr>
              <w:rPr>
                <w:b/>
              </w:rPr>
            </w:pPr>
            <w:r w:rsidRPr="00562566">
              <w:rPr>
                <w:b/>
              </w:rPr>
              <w:t>The</w:t>
            </w:r>
            <w:r w:rsidRPr="00562566">
              <w:rPr>
                <w:b/>
                <w:color w:val="FF0000"/>
              </w:rPr>
              <w:t xml:space="preserve">  “ GATS-”  </w:t>
            </w:r>
            <w:r w:rsidRPr="00562566">
              <w:rPr>
                <w:b/>
              </w:rPr>
              <w:t>Phenomenon in the Regional Service Trade Arrangements</w:t>
            </w:r>
          </w:p>
          <w:p w:rsidR="00380B5C" w:rsidRPr="00A57B9D" w:rsidRDefault="00562566" w:rsidP="00562566">
            <w:pPr>
              <w:rPr>
                <w:b/>
                <w:bCs/>
                <w:i/>
                <w:sz w:val="20"/>
                <w:szCs w:val="20"/>
              </w:rPr>
            </w:pPr>
            <w:r w:rsidRPr="00A57B9D">
              <w:rPr>
                <w:rFonts w:hint="eastAsia"/>
                <w:b/>
                <w:bCs/>
                <w:i/>
                <w:sz w:val="20"/>
                <w:szCs w:val="20"/>
              </w:rPr>
              <w:t>(1) some facts</w:t>
            </w:r>
          </w:p>
          <w:p w:rsidR="009E32AA" w:rsidRDefault="00562566" w:rsidP="006C0ED8">
            <w:pPr>
              <w:rPr>
                <w:b/>
              </w:rPr>
            </w:pPr>
            <w:r w:rsidRPr="00A57B9D">
              <w:rPr>
                <w:rFonts w:hint="eastAsia"/>
                <w:b/>
                <w:bCs/>
                <w:i/>
                <w:sz w:val="20"/>
                <w:szCs w:val="20"/>
              </w:rPr>
              <w:t xml:space="preserve">(2) </w:t>
            </w:r>
            <w:r w:rsidR="00A57B9D" w:rsidRPr="00A57B9D">
              <w:rPr>
                <w:b/>
                <w:bCs/>
                <w:i/>
                <w:sz w:val="20"/>
                <w:szCs w:val="20"/>
              </w:rPr>
              <w:t>Explanation</w:t>
            </w:r>
            <w:r w:rsidR="00A57B9D" w:rsidRPr="006C0ED8">
              <w:rPr>
                <w:bCs/>
                <w:i/>
                <w:sz w:val="20"/>
                <w:szCs w:val="20"/>
              </w:rPr>
              <w:t xml:space="preserve"> (</w:t>
            </w:r>
            <w:r w:rsidR="00122D00" w:rsidRPr="006C0ED8">
              <w:rPr>
                <w:bCs/>
                <w:i/>
                <w:sz w:val="20"/>
                <w:szCs w:val="20"/>
              </w:rPr>
              <w:t>what factors or combinations of factors</w:t>
            </w:r>
            <w:r w:rsidRPr="006C0ED8">
              <w:rPr>
                <w:bCs/>
                <w:i/>
                <w:sz w:val="20"/>
                <w:szCs w:val="20"/>
              </w:rPr>
              <w:t xml:space="preserve"> could explain the scheduling of ‘negative preferences’?</w:t>
            </w:r>
            <w:r w:rsidRPr="00562566">
              <w:rPr>
                <w:b/>
              </w:rPr>
              <w:t xml:space="preserve"> </w:t>
            </w:r>
            <w:r w:rsidR="006C0ED8">
              <w:rPr>
                <w:rFonts w:hint="eastAsia"/>
                <w:b/>
              </w:rPr>
              <w:t>)</w:t>
            </w:r>
          </w:p>
        </w:tc>
        <w:tc>
          <w:tcPr>
            <w:tcW w:w="1275" w:type="dxa"/>
            <w:shd w:val="clear" w:color="auto" w:fill="F79646" w:themeFill="accent6"/>
          </w:tcPr>
          <w:p w:rsidR="009E32AA" w:rsidRPr="009B4297" w:rsidRDefault="00363AFF" w:rsidP="008D7CB5">
            <w:r>
              <w:rPr>
                <w:rFonts w:hint="eastAsia"/>
              </w:rPr>
              <w:t xml:space="preserve">    P72-82</w:t>
            </w:r>
          </w:p>
        </w:tc>
      </w:tr>
    </w:tbl>
    <w:p w:rsidR="008D7CB5" w:rsidRPr="008D7CB5" w:rsidRDefault="008D7CB5" w:rsidP="008D7CB5">
      <w:pPr>
        <w:rPr>
          <w:b/>
        </w:rPr>
      </w:pPr>
    </w:p>
    <w:sectPr w:rsidR="008D7CB5" w:rsidRPr="008D7CB5" w:rsidSect="003C0D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53" w:rsidRDefault="00264053" w:rsidP="00DA47B9">
      <w:pPr>
        <w:spacing w:after="0" w:line="240" w:lineRule="auto"/>
      </w:pPr>
      <w:r>
        <w:separator/>
      </w:r>
    </w:p>
  </w:endnote>
  <w:endnote w:type="continuationSeparator" w:id="1">
    <w:p w:rsidR="00264053" w:rsidRDefault="00264053" w:rsidP="00DA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53" w:rsidRDefault="00264053" w:rsidP="00DA47B9">
      <w:pPr>
        <w:spacing w:after="0" w:line="240" w:lineRule="auto"/>
      </w:pPr>
      <w:r>
        <w:separator/>
      </w:r>
    </w:p>
  </w:footnote>
  <w:footnote w:type="continuationSeparator" w:id="1">
    <w:p w:rsidR="00264053" w:rsidRDefault="00264053" w:rsidP="00DA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93B"/>
    <w:multiLevelType w:val="hybridMultilevel"/>
    <w:tmpl w:val="81A87B6C"/>
    <w:lvl w:ilvl="0" w:tplc="8370D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4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87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87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AC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48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07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01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CF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372FCC"/>
    <w:multiLevelType w:val="hybridMultilevel"/>
    <w:tmpl w:val="ADB69A14"/>
    <w:lvl w:ilvl="0" w:tplc="7676E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42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A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6D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89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0B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0D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CD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61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66033F"/>
    <w:multiLevelType w:val="hybridMultilevel"/>
    <w:tmpl w:val="558C6A72"/>
    <w:lvl w:ilvl="0" w:tplc="F5D8E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EF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F4C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22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4A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9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C8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C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2C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3B2A1D"/>
    <w:multiLevelType w:val="hybridMultilevel"/>
    <w:tmpl w:val="C20247B6"/>
    <w:lvl w:ilvl="0" w:tplc="899A5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87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6A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C5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E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25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6B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C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AA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0320F6"/>
    <w:multiLevelType w:val="hybridMultilevel"/>
    <w:tmpl w:val="7012BD10"/>
    <w:lvl w:ilvl="0" w:tplc="C846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4E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89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A4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C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28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4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80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0E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D77515"/>
    <w:multiLevelType w:val="hybridMultilevel"/>
    <w:tmpl w:val="D00A9094"/>
    <w:lvl w:ilvl="0" w:tplc="E8EE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CF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0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2D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2D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08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6A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2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1C472D"/>
    <w:multiLevelType w:val="hybridMultilevel"/>
    <w:tmpl w:val="B10A56FE"/>
    <w:lvl w:ilvl="0" w:tplc="BED205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FC7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F882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E7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625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A6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460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0A7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A36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95DE3"/>
    <w:multiLevelType w:val="hybridMultilevel"/>
    <w:tmpl w:val="6554B8B4"/>
    <w:lvl w:ilvl="0" w:tplc="C7CA4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703"/>
    <w:multiLevelType w:val="hybridMultilevel"/>
    <w:tmpl w:val="0E123200"/>
    <w:lvl w:ilvl="0" w:tplc="819A5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C3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47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A0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C8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0C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4B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C5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956873"/>
    <w:multiLevelType w:val="hybridMultilevel"/>
    <w:tmpl w:val="AFF83B66"/>
    <w:lvl w:ilvl="0" w:tplc="1C320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B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4E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EB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01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EC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6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07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AF6AC7"/>
    <w:multiLevelType w:val="hybridMultilevel"/>
    <w:tmpl w:val="315AC9CA"/>
    <w:lvl w:ilvl="0" w:tplc="F8AED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CF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C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7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4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2E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0F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47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755F82"/>
    <w:multiLevelType w:val="hybridMultilevel"/>
    <w:tmpl w:val="9B523254"/>
    <w:lvl w:ilvl="0" w:tplc="0C00C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81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E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E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6C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80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8A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63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A0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72A06B4"/>
    <w:multiLevelType w:val="hybridMultilevel"/>
    <w:tmpl w:val="A99A155C"/>
    <w:lvl w:ilvl="0" w:tplc="B456B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E6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83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C9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4C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A1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EE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8E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EE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7812193"/>
    <w:multiLevelType w:val="hybridMultilevel"/>
    <w:tmpl w:val="5B10DB02"/>
    <w:lvl w:ilvl="0" w:tplc="6B7E2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68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45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49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A2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29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08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C2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8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9FF3ADF"/>
    <w:multiLevelType w:val="hybridMultilevel"/>
    <w:tmpl w:val="7CCC3936"/>
    <w:lvl w:ilvl="0" w:tplc="53183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62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28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2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E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03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25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0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EC058D"/>
    <w:multiLevelType w:val="hybridMultilevel"/>
    <w:tmpl w:val="5B4E47A8"/>
    <w:lvl w:ilvl="0" w:tplc="5D2A9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0B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49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C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28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A9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41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EE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716BC9"/>
    <w:multiLevelType w:val="hybridMultilevel"/>
    <w:tmpl w:val="8EE8BF04"/>
    <w:lvl w:ilvl="0" w:tplc="B692B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61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6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65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AB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22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A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0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AF6453"/>
    <w:multiLevelType w:val="hybridMultilevel"/>
    <w:tmpl w:val="FD22AE30"/>
    <w:lvl w:ilvl="0" w:tplc="DAF0D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AB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04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C3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23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82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E3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48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4F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32F213B"/>
    <w:multiLevelType w:val="hybridMultilevel"/>
    <w:tmpl w:val="1C10ED68"/>
    <w:lvl w:ilvl="0" w:tplc="43B4C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C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E0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0D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F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6A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09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A3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7066A08"/>
    <w:multiLevelType w:val="hybridMultilevel"/>
    <w:tmpl w:val="237481EA"/>
    <w:lvl w:ilvl="0" w:tplc="55309B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49F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F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E6B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07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C0F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4B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2C2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8F6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65020A"/>
    <w:multiLevelType w:val="hybridMultilevel"/>
    <w:tmpl w:val="77103212"/>
    <w:lvl w:ilvl="0" w:tplc="77463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37795"/>
    <w:multiLevelType w:val="hybridMultilevel"/>
    <w:tmpl w:val="C2B4140E"/>
    <w:lvl w:ilvl="0" w:tplc="BA2A5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A5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E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4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A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4A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2A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85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A5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3483439"/>
    <w:multiLevelType w:val="hybridMultilevel"/>
    <w:tmpl w:val="5ECC53BA"/>
    <w:lvl w:ilvl="0" w:tplc="773A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00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0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D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C7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6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2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8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8A456F2"/>
    <w:multiLevelType w:val="hybridMultilevel"/>
    <w:tmpl w:val="91FA96FE"/>
    <w:lvl w:ilvl="0" w:tplc="092C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4F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2D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09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8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6C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4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C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6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B5D3769"/>
    <w:multiLevelType w:val="hybridMultilevel"/>
    <w:tmpl w:val="01428B44"/>
    <w:lvl w:ilvl="0" w:tplc="3C4A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4E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2F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2A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E2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2F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4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80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E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DD92776"/>
    <w:multiLevelType w:val="hybridMultilevel"/>
    <w:tmpl w:val="1070F8F0"/>
    <w:lvl w:ilvl="0" w:tplc="B0705E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83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650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60A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EA1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84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6ED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8066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A84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2626E5"/>
    <w:multiLevelType w:val="hybridMultilevel"/>
    <w:tmpl w:val="B4281310"/>
    <w:lvl w:ilvl="0" w:tplc="95DA4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A6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4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8B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A6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C9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C1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4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6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1066F4F"/>
    <w:multiLevelType w:val="hybridMultilevel"/>
    <w:tmpl w:val="EEAE19F4"/>
    <w:lvl w:ilvl="0" w:tplc="2EDC1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46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8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A1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C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44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88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8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0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374068"/>
    <w:multiLevelType w:val="hybridMultilevel"/>
    <w:tmpl w:val="3500A786"/>
    <w:lvl w:ilvl="0" w:tplc="2C3EA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6C3E511C"/>
    <w:multiLevelType w:val="hybridMultilevel"/>
    <w:tmpl w:val="C86C90B0"/>
    <w:lvl w:ilvl="0" w:tplc="5412C1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18C8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CDF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E2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E20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27D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05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0FD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605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E375C0"/>
    <w:multiLevelType w:val="hybridMultilevel"/>
    <w:tmpl w:val="10EEE408"/>
    <w:lvl w:ilvl="0" w:tplc="B4304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EA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8E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E6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2D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4A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81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C7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BC9240A"/>
    <w:multiLevelType w:val="hybridMultilevel"/>
    <w:tmpl w:val="94723F5A"/>
    <w:lvl w:ilvl="0" w:tplc="AA7C0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61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62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A5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28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CB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B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C7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6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C757858"/>
    <w:multiLevelType w:val="hybridMultilevel"/>
    <w:tmpl w:val="63E4AEEA"/>
    <w:lvl w:ilvl="0" w:tplc="3F6A2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26"/>
  </w:num>
  <w:num w:numId="5">
    <w:abstractNumId w:val="9"/>
  </w:num>
  <w:num w:numId="6">
    <w:abstractNumId w:val="31"/>
  </w:num>
  <w:num w:numId="7">
    <w:abstractNumId w:val="7"/>
  </w:num>
  <w:num w:numId="8">
    <w:abstractNumId w:val="11"/>
  </w:num>
  <w:num w:numId="9">
    <w:abstractNumId w:val="32"/>
  </w:num>
  <w:num w:numId="10">
    <w:abstractNumId w:val="17"/>
  </w:num>
  <w:num w:numId="11">
    <w:abstractNumId w:val="30"/>
  </w:num>
  <w:num w:numId="12">
    <w:abstractNumId w:val="10"/>
  </w:num>
  <w:num w:numId="13">
    <w:abstractNumId w:val="21"/>
  </w:num>
  <w:num w:numId="14">
    <w:abstractNumId w:val="12"/>
  </w:num>
  <w:num w:numId="15">
    <w:abstractNumId w:val="4"/>
  </w:num>
  <w:num w:numId="16">
    <w:abstractNumId w:val="15"/>
  </w:num>
  <w:num w:numId="17">
    <w:abstractNumId w:val="0"/>
  </w:num>
  <w:num w:numId="18">
    <w:abstractNumId w:val="23"/>
  </w:num>
  <w:num w:numId="19">
    <w:abstractNumId w:val="22"/>
  </w:num>
  <w:num w:numId="20">
    <w:abstractNumId w:val="18"/>
  </w:num>
  <w:num w:numId="21">
    <w:abstractNumId w:val="16"/>
  </w:num>
  <w:num w:numId="22">
    <w:abstractNumId w:val="5"/>
  </w:num>
  <w:num w:numId="23">
    <w:abstractNumId w:val="24"/>
  </w:num>
  <w:num w:numId="24">
    <w:abstractNumId w:val="1"/>
  </w:num>
  <w:num w:numId="25">
    <w:abstractNumId w:val="27"/>
  </w:num>
  <w:num w:numId="26">
    <w:abstractNumId w:val="29"/>
  </w:num>
  <w:num w:numId="27">
    <w:abstractNumId w:val="2"/>
  </w:num>
  <w:num w:numId="28">
    <w:abstractNumId w:val="19"/>
  </w:num>
  <w:num w:numId="29">
    <w:abstractNumId w:val="6"/>
  </w:num>
  <w:num w:numId="30">
    <w:abstractNumId w:val="25"/>
  </w:num>
  <w:num w:numId="31">
    <w:abstractNumId w:val="8"/>
  </w:num>
  <w:num w:numId="32">
    <w:abstractNumId w:val="1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5682"/>
    <w:rsid w:val="00007FC1"/>
    <w:rsid w:val="000906AF"/>
    <w:rsid w:val="00096D27"/>
    <w:rsid w:val="000E2648"/>
    <w:rsid w:val="0010382B"/>
    <w:rsid w:val="00113745"/>
    <w:rsid w:val="00122D00"/>
    <w:rsid w:val="00150940"/>
    <w:rsid w:val="001800B3"/>
    <w:rsid w:val="0018536E"/>
    <w:rsid w:val="00186D41"/>
    <w:rsid w:val="001B51AE"/>
    <w:rsid w:val="001D7A1C"/>
    <w:rsid w:val="00264053"/>
    <w:rsid w:val="0029117C"/>
    <w:rsid w:val="002A226F"/>
    <w:rsid w:val="002F2F85"/>
    <w:rsid w:val="00363AFF"/>
    <w:rsid w:val="00375DD2"/>
    <w:rsid w:val="00380B5C"/>
    <w:rsid w:val="003C0D50"/>
    <w:rsid w:val="00425F54"/>
    <w:rsid w:val="0044032D"/>
    <w:rsid w:val="0045044D"/>
    <w:rsid w:val="00480623"/>
    <w:rsid w:val="004D6E03"/>
    <w:rsid w:val="00516C34"/>
    <w:rsid w:val="00550356"/>
    <w:rsid w:val="00562566"/>
    <w:rsid w:val="00564B30"/>
    <w:rsid w:val="005E54A6"/>
    <w:rsid w:val="005E79AB"/>
    <w:rsid w:val="006025FC"/>
    <w:rsid w:val="006C0E01"/>
    <w:rsid w:val="006C0ED8"/>
    <w:rsid w:val="006C5668"/>
    <w:rsid w:val="006F2747"/>
    <w:rsid w:val="00700E09"/>
    <w:rsid w:val="00707B7A"/>
    <w:rsid w:val="00711EFF"/>
    <w:rsid w:val="007715FC"/>
    <w:rsid w:val="00805CB2"/>
    <w:rsid w:val="00820D54"/>
    <w:rsid w:val="008D7CB5"/>
    <w:rsid w:val="009139FF"/>
    <w:rsid w:val="00916E3F"/>
    <w:rsid w:val="00932785"/>
    <w:rsid w:val="009423CE"/>
    <w:rsid w:val="009B4297"/>
    <w:rsid w:val="009B6ED5"/>
    <w:rsid w:val="009E32AA"/>
    <w:rsid w:val="009E66BA"/>
    <w:rsid w:val="00A11C9B"/>
    <w:rsid w:val="00A57B9D"/>
    <w:rsid w:val="00A73DC5"/>
    <w:rsid w:val="00AE1189"/>
    <w:rsid w:val="00AE2314"/>
    <w:rsid w:val="00B63347"/>
    <w:rsid w:val="00B646CE"/>
    <w:rsid w:val="00B76FF6"/>
    <w:rsid w:val="00BB41BB"/>
    <w:rsid w:val="00BF1677"/>
    <w:rsid w:val="00C16F59"/>
    <w:rsid w:val="00C56633"/>
    <w:rsid w:val="00C87660"/>
    <w:rsid w:val="00CA3EB8"/>
    <w:rsid w:val="00CC5682"/>
    <w:rsid w:val="00CE52A0"/>
    <w:rsid w:val="00CF5ED9"/>
    <w:rsid w:val="00D50C91"/>
    <w:rsid w:val="00D73F12"/>
    <w:rsid w:val="00DA47B9"/>
    <w:rsid w:val="00EC5979"/>
    <w:rsid w:val="00ED0B40"/>
    <w:rsid w:val="00F2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82"/>
    <w:pPr>
      <w:ind w:left="720"/>
      <w:contextualSpacing/>
    </w:pPr>
  </w:style>
  <w:style w:type="table" w:styleId="a4">
    <w:name w:val="Table Grid"/>
    <w:basedOn w:val="a1"/>
    <w:uiPriority w:val="59"/>
    <w:rsid w:val="008D7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A47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semiHidden/>
    <w:rsid w:val="00DA47B9"/>
  </w:style>
  <w:style w:type="paragraph" w:styleId="a6">
    <w:name w:val="footer"/>
    <w:basedOn w:val="a"/>
    <w:link w:val="Char0"/>
    <w:uiPriority w:val="99"/>
    <w:semiHidden/>
    <w:unhideWhenUsed/>
    <w:rsid w:val="00DA47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semiHidden/>
    <w:rsid w:val="00DA47B9"/>
  </w:style>
  <w:style w:type="paragraph" w:styleId="a7">
    <w:name w:val="Normal (Web)"/>
    <w:basedOn w:val="a"/>
    <w:uiPriority w:val="99"/>
    <w:semiHidden/>
    <w:unhideWhenUsed/>
    <w:rsid w:val="0082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2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8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5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9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8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9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67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96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9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0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4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9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8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35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6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FB2C-7603-44AE-A736-1483FC0D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984</Words>
  <Characters>5613</Characters>
  <Application>Microsoft Office Word</Application>
  <DocSecurity>0</DocSecurity>
  <Lines>46</Lines>
  <Paragraphs>13</Paragraphs>
  <ScaleCrop>false</ScaleCrop>
  <Company>Microsoft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周念利</dc:creator>
  <cp:lastModifiedBy>周念利</cp:lastModifiedBy>
  <cp:revision>26</cp:revision>
  <dcterms:created xsi:type="dcterms:W3CDTF">2020-04-28T08:55:00Z</dcterms:created>
  <dcterms:modified xsi:type="dcterms:W3CDTF">2020-05-09T02:16:00Z</dcterms:modified>
</cp:coreProperties>
</file>